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D23" w:rsidRPr="00DA3959" w:rsidRDefault="00F40D23" w:rsidP="00533C60">
      <w:pPr>
        <w:pStyle w:val="Heading1"/>
        <w:keepNext w:val="0"/>
        <w:spacing w:before="0" w:after="0"/>
        <w:rPr>
          <w:rFonts w:cs="Arial"/>
          <w:sz w:val="44"/>
          <w:szCs w:val="44"/>
        </w:rPr>
      </w:pPr>
    </w:p>
    <w:p w:rsidR="0081476D" w:rsidRDefault="0081476D" w:rsidP="00533C60">
      <w:pPr>
        <w:pStyle w:val="Heading1"/>
        <w:keepNext w:val="0"/>
        <w:spacing w:before="0" w:after="0"/>
        <w:rPr>
          <w:rFonts w:cs="Arial"/>
          <w:sz w:val="36"/>
          <w:szCs w:val="36"/>
        </w:rPr>
      </w:pPr>
    </w:p>
    <w:p w:rsidR="00DA3959" w:rsidRDefault="00DA3959" w:rsidP="00533C60">
      <w:pPr>
        <w:spacing w:after="0" w:line="240" w:lineRule="auto"/>
        <w:rPr>
          <w:rFonts w:ascii="Arial" w:hAnsi="Arial" w:cs="Arial"/>
          <w:sz w:val="40"/>
          <w:szCs w:val="44"/>
        </w:rPr>
      </w:pPr>
    </w:p>
    <w:p w:rsidR="00BD735E" w:rsidRPr="00DA3959" w:rsidRDefault="00BD735E" w:rsidP="00533C60">
      <w:pPr>
        <w:spacing w:after="0" w:line="240" w:lineRule="auto"/>
        <w:rPr>
          <w:rFonts w:ascii="Arial" w:hAnsi="Arial" w:cs="Arial"/>
          <w:sz w:val="40"/>
          <w:szCs w:val="44"/>
        </w:rPr>
      </w:pPr>
    </w:p>
    <w:p w:rsidR="00C47D27" w:rsidRPr="00DC065E" w:rsidRDefault="006E5FF3" w:rsidP="00533C60">
      <w:pPr>
        <w:spacing w:after="0" w:line="240" w:lineRule="auto"/>
        <w:ind w:right="-108"/>
        <w:rPr>
          <w:rFonts w:asciiTheme="majorHAnsi" w:hAnsiTheme="majorHAnsi" w:cs="Arial"/>
          <w:b/>
          <w:color w:val="000000" w:themeColor="text1"/>
          <w:sz w:val="48"/>
          <w:szCs w:val="48"/>
        </w:rPr>
      </w:pPr>
      <w:r>
        <w:rPr>
          <w:rFonts w:asciiTheme="majorHAnsi" w:hAnsiTheme="majorHAnsi" w:cs="Arial"/>
          <w:b/>
          <w:color w:val="000000" w:themeColor="text1"/>
          <w:sz w:val="48"/>
          <w:szCs w:val="48"/>
        </w:rPr>
        <w:t>Improving Student Learning at Scale:</w:t>
      </w:r>
      <w:r w:rsidR="001C5F1E" w:rsidRPr="00DC065E">
        <w:rPr>
          <w:rFonts w:asciiTheme="majorHAnsi" w:hAnsiTheme="majorHAnsi" w:cs="Arial"/>
          <w:b/>
          <w:color w:val="000000" w:themeColor="text1"/>
          <w:sz w:val="48"/>
          <w:szCs w:val="48"/>
        </w:rPr>
        <w:t xml:space="preserve"> </w:t>
      </w:r>
      <w:r w:rsidR="00426EB5" w:rsidRPr="00DC065E">
        <w:rPr>
          <w:rFonts w:asciiTheme="majorHAnsi" w:hAnsiTheme="majorHAnsi" w:cs="Arial"/>
          <w:b/>
          <w:color w:val="000000" w:themeColor="text1"/>
          <w:sz w:val="48"/>
          <w:szCs w:val="48"/>
        </w:rPr>
        <w:t xml:space="preserve"> </w:t>
      </w:r>
      <w:r>
        <w:rPr>
          <w:rFonts w:asciiTheme="majorHAnsi" w:hAnsiTheme="majorHAnsi" w:cs="Arial"/>
          <w:color w:val="000000" w:themeColor="text1"/>
          <w:sz w:val="48"/>
          <w:szCs w:val="48"/>
        </w:rPr>
        <w:t xml:space="preserve">an Interim Report to the National Governor’s Association from Washington State </w:t>
      </w:r>
    </w:p>
    <w:p w:rsidR="00DA3959" w:rsidRPr="00461CA0" w:rsidRDefault="00DA3959" w:rsidP="00533C60">
      <w:pPr>
        <w:spacing w:after="0" w:line="240" w:lineRule="auto"/>
        <w:jc w:val="center"/>
        <w:rPr>
          <w:rFonts w:cs="Arial"/>
          <w:b/>
          <w:sz w:val="40"/>
          <w:szCs w:val="44"/>
        </w:rPr>
      </w:pPr>
    </w:p>
    <w:p w:rsidR="00BD735E" w:rsidRPr="00461CA0" w:rsidRDefault="00BD735E" w:rsidP="00533C60">
      <w:pPr>
        <w:spacing w:after="0" w:line="240" w:lineRule="auto"/>
        <w:jc w:val="center"/>
        <w:rPr>
          <w:rFonts w:cs="Arial"/>
          <w:b/>
          <w:sz w:val="32"/>
          <w:szCs w:val="32"/>
        </w:rPr>
      </w:pPr>
    </w:p>
    <w:p w:rsidR="001C5F1E" w:rsidRDefault="001C5F1E" w:rsidP="00533C60">
      <w:pPr>
        <w:pStyle w:val="NoSpacing"/>
        <w:ind w:right="144"/>
        <w:rPr>
          <w:rFonts w:cs="Arial"/>
          <w:color w:val="0D0D0D" w:themeColor="text1" w:themeTint="F2"/>
          <w:sz w:val="28"/>
          <w:szCs w:val="28"/>
        </w:rPr>
      </w:pPr>
    </w:p>
    <w:p w:rsidR="001C5F1E" w:rsidRDefault="001C5F1E" w:rsidP="00533C60">
      <w:pPr>
        <w:pStyle w:val="NoSpacing"/>
        <w:ind w:right="144"/>
        <w:rPr>
          <w:rFonts w:cs="Arial"/>
          <w:color w:val="0D0D0D" w:themeColor="text1" w:themeTint="F2"/>
          <w:sz w:val="28"/>
          <w:szCs w:val="28"/>
        </w:rPr>
      </w:pPr>
    </w:p>
    <w:p w:rsidR="001C5F1E" w:rsidRDefault="001C5F1E" w:rsidP="00533C60">
      <w:pPr>
        <w:pStyle w:val="NoSpacing"/>
        <w:ind w:right="144"/>
        <w:rPr>
          <w:rFonts w:cs="Arial"/>
          <w:color w:val="0D0D0D" w:themeColor="text1" w:themeTint="F2"/>
          <w:sz w:val="28"/>
          <w:szCs w:val="28"/>
        </w:rPr>
      </w:pPr>
    </w:p>
    <w:p w:rsidR="001C5F1E" w:rsidRDefault="001C5F1E" w:rsidP="00533C60">
      <w:pPr>
        <w:pStyle w:val="NoSpacing"/>
        <w:ind w:right="144"/>
        <w:rPr>
          <w:rFonts w:cs="Arial"/>
          <w:color w:val="0D0D0D" w:themeColor="text1" w:themeTint="F2"/>
          <w:sz w:val="28"/>
          <w:szCs w:val="28"/>
        </w:rPr>
      </w:pPr>
    </w:p>
    <w:p w:rsidR="001C5F1E" w:rsidRDefault="001C5F1E" w:rsidP="00533C60">
      <w:pPr>
        <w:pStyle w:val="NoSpacing"/>
        <w:ind w:right="144"/>
        <w:rPr>
          <w:rFonts w:cs="Arial"/>
          <w:color w:val="0D0D0D" w:themeColor="text1" w:themeTint="F2"/>
          <w:sz w:val="28"/>
          <w:szCs w:val="28"/>
        </w:rPr>
      </w:pPr>
    </w:p>
    <w:p w:rsidR="001C5F1E" w:rsidRDefault="001C5F1E" w:rsidP="00533C60">
      <w:pPr>
        <w:pStyle w:val="NoSpacing"/>
        <w:ind w:right="144"/>
        <w:rPr>
          <w:rFonts w:cs="Arial"/>
          <w:color w:val="0D0D0D" w:themeColor="text1" w:themeTint="F2"/>
          <w:sz w:val="28"/>
          <w:szCs w:val="28"/>
        </w:rPr>
      </w:pPr>
    </w:p>
    <w:p w:rsidR="001C5F1E" w:rsidRDefault="001C5F1E" w:rsidP="00533C60">
      <w:pPr>
        <w:pStyle w:val="NoSpacing"/>
        <w:ind w:right="144"/>
        <w:rPr>
          <w:rFonts w:cs="Arial"/>
          <w:color w:val="0D0D0D" w:themeColor="text1" w:themeTint="F2"/>
          <w:sz w:val="28"/>
          <w:szCs w:val="28"/>
        </w:rPr>
      </w:pPr>
    </w:p>
    <w:p w:rsidR="001C5F1E" w:rsidRDefault="001C5F1E" w:rsidP="00533C60">
      <w:pPr>
        <w:pStyle w:val="NoSpacing"/>
        <w:ind w:right="144"/>
        <w:rPr>
          <w:rFonts w:cs="Arial"/>
          <w:color w:val="0D0D0D" w:themeColor="text1" w:themeTint="F2"/>
          <w:sz w:val="28"/>
          <w:szCs w:val="28"/>
        </w:rPr>
      </w:pPr>
    </w:p>
    <w:p w:rsidR="000C2DDE" w:rsidRDefault="006E5FF3" w:rsidP="00533C60">
      <w:pPr>
        <w:pStyle w:val="NoSpacing"/>
        <w:ind w:right="144"/>
        <w:rPr>
          <w:rFonts w:asciiTheme="majorHAnsi" w:hAnsiTheme="majorHAnsi" w:cs="Arial"/>
          <w:i/>
          <w:color w:val="C8890E"/>
          <w:sz w:val="28"/>
          <w:szCs w:val="28"/>
        </w:rPr>
      </w:pPr>
      <w:r>
        <w:rPr>
          <w:rFonts w:asciiTheme="majorHAnsi" w:hAnsiTheme="majorHAnsi" w:cs="Arial"/>
          <w:color w:val="0D0D0D" w:themeColor="text1" w:themeTint="F2"/>
          <w:sz w:val="28"/>
          <w:szCs w:val="28"/>
        </w:rPr>
        <w:t xml:space="preserve">Randy Spaulding, Director of </w:t>
      </w:r>
      <w:r w:rsidR="00240075">
        <w:rPr>
          <w:rFonts w:asciiTheme="majorHAnsi" w:hAnsiTheme="majorHAnsi" w:cs="Arial"/>
          <w:color w:val="0D0D0D" w:themeColor="text1" w:themeTint="F2"/>
          <w:sz w:val="28"/>
          <w:szCs w:val="28"/>
        </w:rPr>
        <w:t xml:space="preserve">Academic Affairs and </w:t>
      </w:r>
      <w:r>
        <w:rPr>
          <w:rFonts w:asciiTheme="majorHAnsi" w:hAnsiTheme="majorHAnsi" w:cs="Arial"/>
          <w:color w:val="0D0D0D" w:themeColor="text1" w:themeTint="F2"/>
          <w:sz w:val="28"/>
          <w:szCs w:val="28"/>
        </w:rPr>
        <w:t xml:space="preserve">Policy </w:t>
      </w:r>
      <w:r w:rsidR="006D3B0E">
        <w:rPr>
          <w:rFonts w:asciiTheme="majorHAnsi" w:hAnsiTheme="majorHAnsi" w:cs="Arial"/>
          <w:color w:val="0D0D0D" w:themeColor="text1" w:themeTint="F2"/>
          <w:sz w:val="28"/>
          <w:szCs w:val="28"/>
        </w:rPr>
        <w:t xml:space="preserve"> </w:t>
      </w:r>
    </w:p>
    <w:p w:rsidR="001C5F1E" w:rsidRPr="006D3B0E" w:rsidRDefault="006E5FF3" w:rsidP="00533C60">
      <w:pPr>
        <w:pStyle w:val="NoSpacing"/>
        <w:ind w:right="144"/>
        <w:rPr>
          <w:rFonts w:asciiTheme="majorHAnsi" w:hAnsiTheme="majorHAnsi" w:cs="Arial"/>
          <w:color w:val="0D0D0D" w:themeColor="text1" w:themeTint="F2"/>
          <w:sz w:val="28"/>
          <w:szCs w:val="28"/>
        </w:rPr>
      </w:pPr>
      <w:r>
        <w:rPr>
          <w:rFonts w:asciiTheme="majorHAnsi" w:hAnsiTheme="majorHAnsi" w:cs="Arial"/>
          <w:color w:val="0D0D0D" w:themeColor="text1" w:themeTint="F2"/>
          <w:sz w:val="28"/>
          <w:szCs w:val="28"/>
        </w:rPr>
        <w:t>Noreen Light, Associate Director, Academic Affairs and Policy</w:t>
      </w:r>
    </w:p>
    <w:p w:rsidR="006E5FF3" w:rsidRPr="006D3B0E" w:rsidRDefault="006E5FF3" w:rsidP="00533C60">
      <w:pPr>
        <w:pStyle w:val="NoSpacing"/>
        <w:ind w:right="144"/>
        <w:rPr>
          <w:rFonts w:asciiTheme="majorHAnsi" w:hAnsiTheme="majorHAnsi" w:cs="Arial"/>
          <w:color w:val="0D0D0D" w:themeColor="text1" w:themeTint="F2"/>
          <w:sz w:val="28"/>
          <w:szCs w:val="28"/>
        </w:rPr>
      </w:pPr>
      <w:r>
        <w:rPr>
          <w:rFonts w:asciiTheme="majorHAnsi" w:hAnsiTheme="majorHAnsi" w:cs="Arial"/>
          <w:color w:val="0D0D0D" w:themeColor="text1" w:themeTint="F2"/>
          <w:sz w:val="28"/>
          <w:szCs w:val="28"/>
        </w:rPr>
        <w:t>Anne Messerly, Policy Associate</w:t>
      </w:r>
    </w:p>
    <w:p w:rsidR="001C5F1E" w:rsidRPr="006D3B0E" w:rsidRDefault="001C5F1E" w:rsidP="00533C60">
      <w:pPr>
        <w:pStyle w:val="NoSpacing"/>
        <w:ind w:right="144"/>
        <w:rPr>
          <w:rFonts w:asciiTheme="majorHAnsi" w:hAnsiTheme="majorHAnsi" w:cs="Arial"/>
          <w:b/>
          <w:color w:val="0D0D0D" w:themeColor="text1" w:themeTint="F2"/>
          <w:sz w:val="28"/>
          <w:szCs w:val="28"/>
        </w:rPr>
      </w:pPr>
    </w:p>
    <w:p w:rsidR="001C5F1E" w:rsidRPr="006D3B0E" w:rsidRDefault="001C5F1E" w:rsidP="00533C60">
      <w:pPr>
        <w:pStyle w:val="NoSpacing"/>
        <w:ind w:right="144"/>
        <w:rPr>
          <w:rFonts w:asciiTheme="majorHAnsi" w:hAnsiTheme="majorHAnsi" w:cs="Arial"/>
          <w:b/>
          <w:color w:val="0D0D0D" w:themeColor="text1" w:themeTint="F2"/>
          <w:sz w:val="28"/>
          <w:szCs w:val="28"/>
        </w:rPr>
      </w:pPr>
    </w:p>
    <w:p w:rsidR="001C5F1E" w:rsidRPr="006D3B0E" w:rsidRDefault="001C5F1E" w:rsidP="00533C60">
      <w:pPr>
        <w:pStyle w:val="NoSpacing"/>
        <w:ind w:right="144"/>
        <w:rPr>
          <w:rFonts w:asciiTheme="majorHAnsi" w:hAnsiTheme="majorHAnsi" w:cs="Arial"/>
          <w:b/>
          <w:color w:val="0D0D0D" w:themeColor="text1" w:themeTint="F2"/>
          <w:sz w:val="28"/>
          <w:szCs w:val="28"/>
        </w:rPr>
      </w:pPr>
    </w:p>
    <w:p w:rsidR="001C5F1E" w:rsidRPr="006D3B0E" w:rsidRDefault="001C5F1E" w:rsidP="00533C60">
      <w:pPr>
        <w:pStyle w:val="NoSpacing"/>
        <w:ind w:right="144"/>
        <w:rPr>
          <w:rFonts w:asciiTheme="majorHAnsi" w:hAnsiTheme="majorHAnsi" w:cs="Arial"/>
          <w:b/>
          <w:color w:val="0D0D0D" w:themeColor="text1" w:themeTint="F2"/>
          <w:sz w:val="28"/>
          <w:szCs w:val="28"/>
        </w:rPr>
      </w:pPr>
    </w:p>
    <w:p w:rsidR="001C5F1E" w:rsidRPr="006D3B0E" w:rsidRDefault="001C5F1E" w:rsidP="00533C60">
      <w:pPr>
        <w:pStyle w:val="NoSpacing"/>
        <w:ind w:right="144"/>
        <w:rPr>
          <w:rFonts w:asciiTheme="majorHAnsi" w:hAnsiTheme="majorHAnsi" w:cs="Arial"/>
          <w:b/>
          <w:color w:val="0D0D0D" w:themeColor="text1" w:themeTint="F2"/>
          <w:sz w:val="28"/>
          <w:szCs w:val="28"/>
        </w:rPr>
      </w:pPr>
    </w:p>
    <w:p w:rsidR="00DA3959" w:rsidRPr="006D3B0E" w:rsidRDefault="006E5FF3" w:rsidP="00533C60">
      <w:pPr>
        <w:pStyle w:val="NoSpacing"/>
        <w:ind w:right="144"/>
        <w:rPr>
          <w:rFonts w:asciiTheme="majorHAnsi" w:hAnsiTheme="majorHAnsi" w:cs="Arial"/>
          <w:b/>
          <w:color w:val="0D0D0D" w:themeColor="text1" w:themeTint="F2"/>
          <w:sz w:val="28"/>
          <w:szCs w:val="28"/>
        </w:rPr>
      </w:pPr>
      <w:r>
        <w:rPr>
          <w:rFonts w:asciiTheme="majorHAnsi" w:hAnsiTheme="majorHAnsi" w:cs="Arial"/>
          <w:b/>
          <w:color w:val="0D0D0D" w:themeColor="text1" w:themeTint="F2"/>
          <w:sz w:val="28"/>
          <w:szCs w:val="28"/>
        </w:rPr>
        <w:t>May 2014</w:t>
      </w:r>
    </w:p>
    <w:p w:rsidR="001C5F1E" w:rsidRDefault="001C5F1E" w:rsidP="00533C60">
      <w:pPr>
        <w:pStyle w:val="NoSpacing"/>
        <w:ind w:left="144" w:right="-288"/>
        <w:jc w:val="right"/>
        <w:rPr>
          <w:rFonts w:cs="Arial"/>
          <w:color w:val="0D0D0D" w:themeColor="text1" w:themeTint="F2"/>
          <w:sz w:val="28"/>
          <w:szCs w:val="28"/>
        </w:rPr>
      </w:pPr>
    </w:p>
    <w:p w:rsidR="001C5F1E" w:rsidRDefault="001C5F1E" w:rsidP="00533C60">
      <w:pPr>
        <w:pStyle w:val="NoSpacing"/>
        <w:ind w:left="144" w:right="-288"/>
        <w:jc w:val="right"/>
        <w:rPr>
          <w:rFonts w:cs="Arial"/>
          <w:color w:val="0D0D0D" w:themeColor="text1" w:themeTint="F2"/>
          <w:sz w:val="28"/>
          <w:szCs w:val="28"/>
        </w:rPr>
      </w:pPr>
    </w:p>
    <w:p w:rsidR="001C5F1E" w:rsidRDefault="001C5F1E" w:rsidP="00533C60">
      <w:pPr>
        <w:pStyle w:val="NoSpacing"/>
        <w:ind w:left="144" w:right="-288"/>
        <w:jc w:val="right"/>
        <w:rPr>
          <w:rFonts w:cs="Arial"/>
          <w:color w:val="0D0D0D" w:themeColor="text1" w:themeTint="F2"/>
          <w:sz w:val="28"/>
          <w:szCs w:val="28"/>
        </w:rPr>
      </w:pPr>
    </w:p>
    <w:p w:rsidR="00426EB5" w:rsidRDefault="00426EB5" w:rsidP="00533C60">
      <w:pPr>
        <w:pStyle w:val="NoSpacing"/>
        <w:ind w:left="144" w:right="-288"/>
        <w:jc w:val="right"/>
        <w:rPr>
          <w:rFonts w:cs="Arial"/>
          <w:color w:val="0D0D0D" w:themeColor="text1" w:themeTint="F2"/>
          <w:sz w:val="28"/>
          <w:szCs w:val="28"/>
        </w:rPr>
      </w:pPr>
    </w:p>
    <w:p w:rsidR="00426EB5" w:rsidRPr="00461CA0" w:rsidRDefault="00426EB5" w:rsidP="00533C60">
      <w:pPr>
        <w:pStyle w:val="NoSpacing"/>
        <w:ind w:left="144" w:right="-288"/>
        <w:jc w:val="right"/>
        <w:rPr>
          <w:rFonts w:cs="Arial"/>
          <w:color w:val="0D0D0D" w:themeColor="text1" w:themeTint="F2"/>
          <w:sz w:val="28"/>
          <w:szCs w:val="28"/>
        </w:rPr>
      </w:pPr>
    </w:p>
    <w:p w:rsidR="00D7281C" w:rsidRPr="001C5F1E" w:rsidRDefault="00D7281C" w:rsidP="00533C60">
      <w:pPr>
        <w:pStyle w:val="NoSpacing"/>
        <w:tabs>
          <w:tab w:val="left" w:pos="1440"/>
          <w:tab w:val="left" w:pos="2160"/>
          <w:tab w:val="left" w:pos="3600"/>
          <w:tab w:val="left" w:pos="5040"/>
          <w:tab w:val="left" w:pos="6660"/>
        </w:tabs>
        <w:ind w:right="-288"/>
        <w:rPr>
          <w:rFonts w:cs="Arial"/>
          <w:color w:val="C8890E"/>
          <w:sz w:val="24"/>
          <w:szCs w:val="24"/>
        </w:rPr>
        <w:sectPr w:rsidR="00D7281C" w:rsidRPr="001C5F1E" w:rsidSect="00426EB5">
          <w:headerReference w:type="default" r:id="rId9"/>
          <w:footerReference w:type="default" r:id="rId10"/>
          <w:footerReference w:type="first" r:id="rId11"/>
          <w:pgSz w:w="12240" w:h="15840" w:code="1"/>
          <w:pgMar w:top="1440" w:right="1440" w:bottom="540" w:left="1440" w:header="720" w:footer="576" w:gutter="0"/>
          <w:pgNumType w:start="1"/>
          <w:cols w:space="720"/>
          <w:docGrid w:linePitch="360"/>
        </w:sectPr>
      </w:pPr>
    </w:p>
    <w:p w:rsidR="00240075" w:rsidRDefault="00240075" w:rsidP="006E5FF3">
      <w:pPr>
        <w:spacing w:line="240" w:lineRule="auto"/>
        <w:rPr>
          <w:rFonts w:asciiTheme="majorHAnsi" w:eastAsia="Times New Roman" w:hAnsiTheme="majorHAnsi" w:cs="Arial"/>
          <w:b/>
          <w:kern w:val="32"/>
          <w:sz w:val="32"/>
          <w:szCs w:val="32"/>
        </w:rPr>
      </w:pPr>
      <w:r>
        <w:rPr>
          <w:rFonts w:asciiTheme="majorHAnsi" w:eastAsia="Times New Roman" w:hAnsiTheme="majorHAnsi" w:cs="Arial"/>
          <w:b/>
          <w:kern w:val="32"/>
          <w:sz w:val="32"/>
          <w:szCs w:val="32"/>
        </w:rPr>
        <w:lastRenderedPageBreak/>
        <w:t>TABLE OF CONTENTS</w:t>
      </w:r>
    </w:p>
    <w:p w:rsidR="0027270A" w:rsidRPr="00E309FF" w:rsidRDefault="0027270A" w:rsidP="0027270A">
      <w:pPr>
        <w:pStyle w:val="TOC1"/>
        <w:tabs>
          <w:tab w:val="right" w:leader="dot" w:pos="9350"/>
        </w:tabs>
        <w:rPr>
          <w:rFonts w:eastAsiaTheme="minorEastAsia"/>
          <w:noProof/>
          <w:sz w:val="22"/>
          <w:szCs w:val="22"/>
        </w:rPr>
      </w:pPr>
      <w:r>
        <w:fldChar w:fldCharType="begin"/>
      </w:r>
      <w:r>
        <w:instrText xml:space="preserve"> TOC \o "1-3" \h \z \u </w:instrText>
      </w:r>
      <w:r>
        <w:fldChar w:fldCharType="separate"/>
      </w:r>
      <w:hyperlink w:anchor="_Toc373319096" w:history="1">
        <w:r>
          <w:rPr>
            <w:rStyle w:val="Hyperlink"/>
            <w:noProof/>
          </w:rPr>
          <w:t>Major Activities and Progress to Date</w:t>
        </w:r>
        <w:r w:rsidRPr="00E309FF">
          <w:rPr>
            <w:noProof/>
            <w:webHidden/>
          </w:rPr>
          <w:tab/>
        </w:r>
        <w:r w:rsidR="00BC38AC">
          <w:rPr>
            <w:noProof/>
            <w:webHidden/>
          </w:rPr>
          <w:t>2</w:t>
        </w:r>
      </w:hyperlink>
    </w:p>
    <w:p w:rsidR="0027270A" w:rsidRDefault="006E52BD" w:rsidP="0027270A">
      <w:pPr>
        <w:pStyle w:val="TOC2"/>
        <w:tabs>
          <w:tab w:val="right" w:leader="dot" w:pos="9350"/>
        </w:tabs>
        <w:rPr>
          <w:noProof/>
        </w:rPr>
      </w:pPr>
      <w:hyperlink w:anchor="_Toc373319097" w:history="1">
        <w:r w:rsidR="0027270A">
          <w:rPr>
            <w:rStyle w:val="Hyperlink"/>
            <w:noProof/>
          </w:rPr>
          <w:t>Dual Credit Courses</w:t>
        </w:r>
        <w:r w:rsidR="0027270A" w:rsidRPr="00E309FF">
          <w:rPr>
            <w:noProof/>
            <w:webHidden/>
          </w:rPr>
          <w:tab/>
        </w:r>
        <w:r w:rsidR="00BC38AC">
          <w:rPr>
            <w:noProof/>
            <w:webHidden/>
          </w:rPr>
          <w:t>2</w:t>
        </w:r>
      </w:hyperlink>
    </w:p>
    <w:p w:rsidR="0027270A" w:rsidRPr="00E309FF" w:rsidRDefault="006E52BD" w:rsidP="0027270A">
      <w:pPr>
        <w:pStyle w:val="TOC2"/>
        <w:tabs>
          <w:tab w:val="right" w:leader="dot" w:pos="9350"/>
        </w:tabs>
        <w:rPr>
          <w:rFonts w:eastAsiaTheme="minorEastAsia"/>
          <w:noProof/>
          <w:sz w:val="22"/>
          <w:szCs w:val="22"/>
        </w:rPr>
      </w:pPr>
      <w:hyperlink w:anchor="_Toc373319104" w:history="1">
        <w:r w:rsidR="0027270A">
          <w:rPr>
            <w:rStyle w:val="Hyperlink"/>
            <w:noProof/>
          </w:rPr>
          <w:t>High School and Beyond Plan</w:t>
        </w:r>
        <w:r w:rsidR="0027270A" w:rsidRPr="00E309FF">
          <w:rPr>
            <w:noProof/>
            <w:webHidden/>
          </w:rPr>
          <w:tab/>
        </w:r>
        <w:r w:rsidR="00BC38AC">
          <w:rPr>
            <w:noProof/>
            <w:webHidden/>
          </w:rPr>
          <w:t>3</w:t>
        </w:r>
      </w:hyperlink>
    </w:p>
    <w:p w:rsidR="0027270A" w:rsidRPr="00BC38AC" w:rsidRDefault="006E52BD" w:rsidP="00BC38AC">
      <w:pPr>
        <w:pStyle w:val="TOC2"/>
        <w:tabs>
          <w:tab w:val="right" w:leader="dot" w:pos="9350"/>
        </w:tabs>
        <w:rPr>
          <w:rFonts w:eastAsiaTheme="minorEastAsia"/>
          <w:noProof/>
          <w:sz w:val="22"/>
          <w:szCs w:val="22"/>
        </w:rPr>
      </w:pPr>
      <w:hyperlink w:anchor="_Toc373319105" w:history="1">
        <w:r w:rsidR="0027270A">
          <w:rPr>
            <w:rStyle w:val="Hyperlink"/>
            <w:noProof/>
          </w:rPr>
          <w:t>High School Transition Courses</w:t>
        </w:r>
        <w:r w:rsidR="0027270A" w:rsidRPr="00E309FF">
          <w:rPr>
            <w:noProof/>
            <w:webHidden/>
          </w:rPr>
          <w:tab/>
        </w:r>
        <w:r w:rsidR="00BC38AC">
          <w:rPr>
            <w:noProof/>
            <w:webHidden/>
          </w:rPr>
          <w:t>3</w:t>
        </w:r>
      </w:hyperlink>
    </w:p>
    <w:p w:rsidR="0027270A" w:rsidRDefault="006E52BD" w:rsidP="0027270A">
      <w:pPr>
        <w:pStyle w:val="TOC1"/>
        <w:tabs>
          <w:tab w:val="right" w:leader="dot" w:pos="9350"/>
        </w:tabs>
        <w:rPr>
          <w:noProof/>
        </w:rPr>
      </w:pPr>
      <w:hyperlink w:anchor="_Toc373319098" w:history="1">
        <w:r w:rsidR="00BC38AC">
          <w:rPr>
            <w:rStyle w:val="Hyperlink"/>
            <w:noProof/>
          </w:rPr>
          <w:t>Immediate Next Steps</w:t>
        </w:r>
        <w:r w:rsidR="0027270A" w:rsidRPr="00E309FF">
          <w:rPr>
            <w:noProof/>
            <w:webHidden/>
          </w:rPr>
          <w:tab/>
        </w:r>
        <w:r w:rsidR="00BC38AC">
          <w:rPr>
            <w:noProof/>
            <w:webHidden/>
          </w:rPr>
          <w:t>4</w:t>
        </w:r>
      </w:hyperlink>
    </w:p>
    <w:p w:rsidR="00BC38AC" w:rsidRPr="00E309FF" w:rsidRDefault="006E52BD" w:rsidP="00BC38AC">
      <w:pPr>
        <w:pStyle w:val="TOC2"/>
        <w:tabs>
          <w:tab w:val="right" w:leader="dot" w:pos="9350"/>
        </w:tabs>
        <w:rPr>
          <w:rFonts w:eastAsiaTheme="minorEastAsia"/>
          <w:noProof/>
          <w:sz w:val="22"/>
          <w:szCs w:val="22"/>
        </w:rPr>
      </w:pPr>
      <w:hyperlink w:anchor="_Toc373319100" w:history="1">
        <w:r w:rsidR="00BC38AC">
          <w:rPr>
            <w:rStyle w:val="Hyperlink"/>
            <w:noProof/>
          </w:rPr>
          <w:t>Communication</w:t>
        </w:r>
        <w:r w:rsidR="00BC38AC" w:rsidRPr="00E309FF">
          <w:rPr>
            <w:rStyle w:val="Hyperlink"/>
            <w:noProof/>
          </w:rPr>
          <w:t>s</w:t>
        </w:r>
        <w:r w:rsidR="00BC38AC" w:rsidRPr="00E309FF">
          <w:rPr>
            <w:noProof/>
            <w:webHidden/>
          </w:rPr>
          <w:tab/>
        </w:r>
        <w:r w:rsidR="00BC38AC">
          <w:rPr>
            <w:noProof/>
            <w:webHidden/>
          </w:rPr>
          <w:t>4</w:t>
        </w:r>
      </w:hyperlink>
    </w:p>
    <w:p w:rsidR="00BC38AC" w:rsidRPr="00E309FF" w:rsidRDefault="006E52BD" w:rsidP="00BC38AC">
      <w:pPr>
        <w:pStyle w:val="TOC2"/>
        <w:tabs>
          <w:tab w:val="right" w:leader="dot" w:pos="9350"/>
        </w:tabs>
        <w:rPr>
          <w:rFonts w:eastAsiaTheme="minorEastAsia"/>
          <w:noProof/>
          <w:sz w:val="22"/>
          <w:szCs w:val="22"/>
        </w:rPr>
      </w:pPr>
      <w:hyperlink w:anchor="_Toc373319100" w:history="1">
        <w:r w:rsidR="00BC38AC">
          <w:rPr>
            <w:rStyle w:val="Hyperlink"/>
            <w:noProof/>
          </w:rPr>
          <w:t>Ready, Set, Grad</w:t>
        </w:r>
        <w:r w:rsidR="00BC38AC" w:rsidRPr="00E309FF">
          <w:rPr>
            <w:noProof/>
            <w:webHidden/>
          </w:rPr>
          <w:tab/>
        </w:r>
        <w:r w:rsidR="00BC38AC">
          <w:rPr>
            <w:noProof/>
            <w:webHidden/>
          </w:rPr>
          <w:t>4</w:t>
        </w:r>
      </w:hyperlink>
    </w:p>
    <w:p w:rsidR="00BC38AC" w:rsidRPr="00BC38AC" w:rsidRDefault="006E52BD" w:rsidP="00BC38AC">
      <w:pPr>
        <w:pStyle w:val="TOC2"/>
        <w:tabs>
          <w:tab w:val="right" w:leader="dot" w:pos="9350"/>
        </w:tabs>
        <w:rPr>
          <w:rFonts w:eastAsiaTheme="minorEastAsia"/>
          <w:noProof/>
          <w:sz w:val="22"/>
          <w:szCs w:val="22"/>
        </w:rPr>
      </w:pPr>
      <w:hyperlink w:anchor="_Toc373319100" w:history="1">
        <w:r w:rsidR="00BC38AC">
          <w:rPr>
            <w:rStyle w:val="Hyperlink"/>
            <w:noProof/>
          </w:rPr>
          <w:t>Ready WA</w:t>
        </w:r>
        <w:r w:rsidR="00BC38AC" w:rsidRPr="00E309FF">
          <w:rPr>
            <w:noProof/>
            <w:webHidden/>
          </w:rPr>
          <w:tab/>
        </w:r>
        <w:r w:rsidR="00BC38AC">
          <w:rPr>
            <w:noProof/>
            <w:webHidden/>
          </w:rPr>
          <w:t>4</w:t>
        </w:r>
      </w:hyperlink>
    </w:p>
    <w:p w:rsidR="0027270A" w:rsidRPr="00E309FF" w:rsidRDefault="006E52BD" w:rsidP="0027270A">
      <w:pPr>
        <w:pStyle w:val="TOC1"/>
        <w:tabs>
          <w:tab w:val="right" w:leader="dot" w:pos="9350"/>
        </w:tabs>
        <w:rPr>
          <w:rFonts w:eastAsiaTheme="minorEastAsia"/>
          <w:noProof/>
          <w:sz w:val="22"/>
          <w:szCs w:val="22"/>
        </w:rPr>
      </w:pPr>
      <w:hyperlink w:anchor="_Toc373319114" w:history="1">
        <w:r w:rsidR="00BC38AC">
          <w:rPr>
            <w:rStyle w:val="Hyperlink"/>
            <w:noProof/>
            <w:shd w:val="clear" w:color="auto" w:fill="FFFFFF"/>
          </w:rPr>
          <w:t>Opportunities and Setbacks</w:t>
        </w:r>
        <w:r w:rsidR="0027270A" w:rsidRPr="00E309FF">
          <w:rPr>
            <w:noProof/>
            <w:webHidden/>
          </w:rPr>
          <w:tab/>
        </w:r>
        <w:r w:rsidR="00BC38AC">
          <w:rPr>
            <w:noProof/>
            <w:webHidden/>
          </w:rPr>
          <w:t>5</w:t>
        </w:r>
      </w:hyperlink>
    </w:p>
    <w:p w:rsidR="0027270A" w:rsidRPr="00E309FF" w:rsidRDefault="006E52BD" w:rsidP="0027270A">
      <w:pPr>
        <w:pStyle w:val="TOC1"/>
        <w:tabs>
          <w:tab w:val="right" w:leader="dot" w:pos="9350"/>
        </w:tabs>
        <w:rPr>
          <w:rFonts w:eastAsiaTheme="minorEastAsia"/>
          <w:noProof/>
          <w:sz w:val="22"/>
          <w:szCs w:val="22"/>
        </w:rPr>
      </w:pPr>
      <w:hyperlink w:anchor="_Toc373319116" w:history="1">
        <w:r w:rsidR="00BC38AC">
          <w:rPr>
            <w:rStyle w:val="Hyperlink"/>
            <w:noProof/>
            <w:shd w:val="clear" w:color="auto" w:fill="FFFFFF"/>
          </w:rPr>
          <w:t>Lessons Learned</w:t>
        </w:r>
        <w:r w:rsidR="0027270A" w:rsidRPr="00E309FF">
          <w:rPr>
            <w:noProof/>
            <w:webHidden/>
          </w:rPr>
          <w:tab/>
        </w:r>
        <w:r w:rsidR="00BC38AC">
          <w:rPr>
            <w:noProof/>
            <w:webHidden/>
          </w:rPr>
          <w:t>5</w:t>
        </w:r>
      </w:hyperlink>
    </w:p>
    <w:p w:rsidR="0027270A" w:rsidRPr="00E309FF" w:rsidRDefault="006E52BD" w:rsidP="0027270A">
      <w:pPr>
        <w:pStyle w:val="TOC1"/>
        <w:tabs>
          <w:tab w:val="right" w:leader="dot" w:pos="9350"/>
        </w:tabs>
        <w:rPr>
          <w:rFonts w:eastAsiaTheme="minorEastAsia"/>
          <w:noProof/>
          <w:sz w:val="22"/>
          <w:szCs w:val="22"/>
        </w:rPr>
      </w:pPr>
      <w:hyperlink w:anchor="_Toc373319118" w:history="1">
        <w:r w:rsidR="00BC38AC">
          <w:rPr>
            <w:rStyle w:val="Hyperlink"/>
            <w:noProof/>
            <w:shd w:val="clear" w:color="auto" w:fill="FFFFFF"/>
          </w:rPr>
          <w:t>Technical Assistanced Needs</w:t>
        </w:r>
        <w:r w:rsidR="0027270A" w:rsidRPr="00E309FF">
          <w:rPr>
            <w:noProof/>
            <w:webHidden/>
          </w:rPr>
          <w:tab/>
        </w:r>
        <w:r w:rsidR="00BC38AC">
          <w:rPr>
            <w:noProof/>
            <w:webHidden/>
          </w:rPr>
          <w:t>5</w:t>
        </w:r>
      </w:hyperlink>
    </w:p>
    <w:p w:rsidR="0027270A" w:rsidRPr="00E309FF" w:rsidRDefault="006E52BD" w:rsidP="0027270A">
      <w:pPr>
        <w:pStyle w:val="TOC1"/>
        <w:tabs>
          <w:tab w:val="right" w:leader="dot" w:pos="9350"/>
        </w:tabs>
        <w:rPr>
          <w:rFonts w:eastAsiaTheme="minorEastAsia"/>
          <w:noProof/>
          <w:sz w:val="22"/>
          <w:szCs w:val="22"/>
        </w:rPr>
      </w:pPr>
      <w:hyperlink w:anchor="_Toc373319120" w:history="1">
        <w:r w:rsidR="00AC656C">
          <w:rPr>
            <w:rStyle w:val="Hyperlink"/>
            <w:noProof/>
            <w:shd w:val="clear" w:color="auto" w:fill="FFFFFF"/>
          </w:rPr>
          <w:t>Appendix A</w:t>
        </w:r>
        <w:r w:rsidR="0027270A" w:rsidRPr="00E309FF">
          <w:rPr>
            <w:noProof/>
            <w:webHidden/>
          </w:rPr>
          <w:tab/>
        </w:r>
        <w:r w:rsidR="00AC656C">
          <w:rPr>
            <w:noProof/>
            <w:webHidden/>
          </w:rPr>
          <w:t>7</w:t>
        </w:r>
      </w:hyperlink>
    </w:p>
    <w:p w:rsidR="0027270A" w:rsidRDefault="006E52BD" w:rsidP="0027270A">
      <w:pPr>
        <w:pStyle w:val="TOC1"/>
        <w:tabs>
          <w:tab w:val="right" w:leader="dot" w:pos="9350"/>
        </w:tabs>
        <w:rPr>
          <w:rFonts w:asciiTheme="minorHAnsi" w:eastAsiaTheme="minorEastAsia" w:hAnsiTheme="minorHAnsi"/>
          <w:noProof/>
          <w:sz w:val="22"/>
          <w:szCs w:val="22"/>
        </w:rPr>
      </w:pPr>
      <w:hyperlink w:anchor="_Toc373319123" w:history="1">
        <w:r w:rsidR="00BC38AC">
          <w:rPr>
            <w:rStyle w:val="Hyperlink"/>
            <w:noProof/>
            <w:shd w:val="clear" w:color="auto" w:fill="FFFFFF"/>
          </w:rPr>
          <w:t>A</w:t>
        </w:r>
        <w:r w:rsidR="00AC656C">
          <w:rPr>
            <w:rStyle w:val="Hyperlink"/>
            <w:noProof/>
            <w:shd w:val="clear" w:color="auto" w:fill="FFFFFF"/>
          </w:rPr>
          <w:t>uthor Contact Information</w:t>
        </w:r>
        <w:r w:rsidR="0027270A" w:rsidRPr="00E309FF">
          <w:rPr>
            <w:noProof/>
            <w:webHidden/>
          </w:rPr>
          <w:tab/>
        </w:r>
        <w:r w:rsidR="00AC656C">
          <w:rPr>
            <w:noProof/>
            <w:webHidden/>
          </w:rPr>
          <w:t>8</w:t>
        </w:r>
      </w:hyperlink>
    </w:p>
    <w:p w:rsidR="0027270A" w:rsidRDefault="0027270A" w:rsidP="0027270A">
      <w:r>
        <w:fldChar w:fldCharType="end"/>
      </w:r>
    </w:p>
    <w:p w:rsidR="0027270A" w:rsidRDefault="0027270A" w:rsidP="0027270A">
      <w:r>
        <w:br w:type="page"/>
      </w:r>
    </w:p>
    <w:p w:rsidR="006E5FF3" w:rsidRDefault="006E5FF3" w:rsidP="006E5FF3">
      <w:pPr>
        <w:spacing w:line="240" w:lineRule="auto"/>
        <w:rPr>
          <w:rFonts w:asciiTheme="majorHAnsi" w:eastAsia="Times New Roman" w:hAnsiTheme="majorHAnsi" w:cs="Arial"/>
          <w:b/>
          <w:kern w:val="32"/>
          <w:sz w:val="32"/>
          <w:szCs w:val="32"/>
        </w:rPr>
      </w:pPr>
      <w:r>
        <w:rPr>
          <w:rFonts w:asciiTheme="majorHAnsi" w:eastAsia="Times New Roman" w:hAnsiTheme="majorHAnsi" w:cs="Arial"/>
          <w:b/>
          <w:kern w:val="32"/>
          <w:sz w:val="32"/>
          <w:szCs w:val="32"/>
        </w:rPr>
        <w:lastRenderedPageBreak/>
        <w:t>MAJOR ACTIVITIES AND PROGRESS TO DATE</w:t>
      </w:r>
    </w:p>
    <w:p w:rsidR="00240075" w:rsidRDefault="00240075" w:rsidP="00240075">
      <w:pPr>
        <w:spacing w:after="0"/>
        <w:rPr>
          <w:rFonts w:asciiTheme="majorHAnsi" w:hAnsiTheme="majorHAnsi" w:cs="Times New Roman"/>
          <w:sz w:val="24"/>
          <w:szCs w:val="24"/>
        </w:rPr>
      </w:pPr>
      <w:r w:rsidRPr="00240075">
        <w:rPr>
          <w:rFonts w:asciiTheme="majorHAnsi" w:hAnsiTheme="majorHAnsi" w:cs="Times New Roman"/>
          <w:sz w:val="24"/>
          <w:szCs w:val="24"/>
        </w:rPr>
        <w:t>Since receiving the grant in September, the Washington State team has met four times and has made substantial progress on the activities outlined in the work plan. The team has identified three issue areas of high importance relating to the implementation of Common Core, and developed a specific work plan for each one. Team partner organizations have shared ideas and divided up the work on each area. The three topics of focus are:</w:t>
      </w:r>
    </w:p>
    <w:p w:rsidR="002E56E1" w:rsidRPr="00240075" w:rsidRDefault="002E56E1" w:rsidP="00240075">
      <w:pPr>
        <w:spacing w:after="0"/>
        <w:rPr>
          <w:rFonts w:asciiTheme="majorHAnsi" w:hAnsiTheme="majorHAnsi" w:cs="Times New Roman"/>
          <w:sz w:val="24"/>
          <w:szCs w:val="24"/>
        </w:rPr>
      </w:pPr>
    </w:p>
    <w:p w:rsidR="00240075" w:rsidRPr="00240075" w:rsidRDefault="00240075" w:rsidP="002E56E1">
      <w:pPr>
        <w:pStyle w:val="ListParagraph"/>
        <w:numPr>
          <w:ilvl w:val="0"/>
          <w:numId w:val="26"/>
        </w:numPr>
        <w:rPr>
          <w:rFonts w:asciiTheme="majorHAnsi" w:hAnsiTheme="majorHAnsi"/>
          <w:szCs w:val="24"/>
        </w:rPr>
      </w:pPr>
      <w:r w:rsidRPr="00240075">
        <w:rPr>
          <w:rFonts w:asciiTheme="majorHAnsi" w:hAnsiTheme="majorHAnsi"/>
          <w:szCs w:val="24"/>
        </w:rPr>
        <w:t xml:space="preserve">Dual credit </w:t>
      </w:r>
    </w:p>
    <w:p w:rsidR="00240075" w:rsidRPr="00240075" w:rsidRDefault="00240075" w:rsidP="002E56E1">
      <w:pPr>
        <w:pStyle w:val="ListParagraph"/>
        <w:numPr>
          <w:ilvl w:val="0"/>
          <w:numId w:val="26"/>
        </w:numPr>
        <w:rPr>
          <w:rFonts w:asciiTheme="majorHAnsi" w:hAnsiTheme="majorHAnsi"/>
          <w:szCs w:val="24"/>
        </w:rPr>
      </w:pPr>
      <w:r w:rsidRPr="00240075">
        <w:rPr>
          <w:rFonts w:asciiTheme="majorHAnsi" w:hAnsiTheme="majorHAnsi"/>
          <w:szCs w:val="24"/>
        </w:rPr>
        <w:t>High School and Beyond Plan</w:t>
      </w:r>
    </w:p>
    <w:p w:rsidR="00240075" w:rsidRPr="00240075" w:rsidRDefault="00240075" w:rsidP="002E56E1">
      <w:pPr>
        <w:pStyle w:val="ListParagraph"/>
        <w:numPr>
          <w:ilvl w:val="0"/>
          <w:numId w:val="26"/>
        </w:numPr>
        <w:rPr>
          <w:rFonts w:asciiTheme="majorHAnsi" w:hAnsiTheme="majorHAnsi"/>
          <w:szCs w:val="24"/>
        </w:rPr>
      </w:pPr>
      <w:r w:rsidRPr="00240075">
        <w:rPr>
          <w:rFonts w:asciiTheme="majorHAnsi" w:hAnsiTheme="majorHAnsi"/>
          <w:szCs w:val="24"/>
        </w:rPr>
        <w:t xml:space="preserve">High school transition courses </w:t>
      </w:r>
    </w:p>
    <w:p w:rsidR="00240075" w:rsidRPr="00240075" w:rsidRDefault="00240075" w:rsidP="00240075">
      <w:pPr>
        <w:spacing w:after="0"/>
        <w:rPr>
          <w:rFonts w:asciiTheme="majorHAnsi" w:hAnsiTheme="majorHAnsi" w:cs="Times New Roman"/>
          <w:sz w:val="24"/>
          <w:szCs w:val="24"/>
        </w:rPr>
      </w:pPr>
    </w:p>
    <w:p w:rsidR="00240075" w:rsidRPr="00240075" w:rsidRDefault="00240075" w:rsidP="00240075">
      <w:pPr>
        <w:spacing w:after="0"/>
        <w:rPr>
          <w:rFonts w:asciiTheme="majorHAnsi" w:hAnsiTheme="majorHAnsi" w:cs="Times New Roman"/>
          <w:b/>
          <w:sz w:val="24"/>
          <w:szCs w:val="24"/>
        </w:rPr>
      </w:pPr>
    </w:p>
    <w:p w:rsidR="00240075" w:rsidRPr="00240075" w:rsidRDefault="00240075" w:rsidP="00240075">
      <w:pPr>
        <w:spacing w:after="0"/>
        <w:rPr>
          <w:rFonts w:asciiTheme="majorHAnsi" w:hAnsiTheme="majorHAnsi" w:cs="Times New Roman"/>
          <w:b/>
          <w:sz w:val="32"/>
          <w:szCs w:val="32"/>
        </w:rPr>
      </w:pPr>
      <w:r w:rsidRPr="00240075">
        <w:rPr>
          <w:rFonts w:asciiTheme="majorHAnsi" w:hAnsiTheme="majorHAnsi" w:cs="Times New Roman"/>
          <w:b/>
          <w:sz w:val="32"/>
          <w:szCs w:val="32"/>
        </w:rPr>
        <w:t>Dual Credit Courses</w:t>
      </w:r>
    </w:p>
    <w:p w:rsidR="00240075" w:rsidRDefault="00240075" w:rsidP="00240075">
      <w:pPr>
        <w:spacing w:after="0"/>
        <w:rPr>
          <w:rFonts w:asciiTheme="majorHAnsi" w:hAnsiTheme="majorHAnsi" w:cs="Times New Roman"/>
          <w:sz w:val="24"/>
          <w:szCs w:val="24"/>
        </w:rPr>
      </w:pPr>
      <w:r w:rsidRPr="00240075">
        <w:rPr>
          <w:rFonts w:asciiTheme="majorHAnsi" w:hAnsiTheme="majorHAnsi" w:cs="Times New Roman"/>
          <w:sz w:val="24"/>
          <w:szCs w:val="24"/>
        </w:rPr>
        <w:t xml:space="preserve">Goal: Streamline and expand dual credit enrollment to ensure equitable opportunities for all high school students. </w:t>
      </w:r>
    </w:p>
    <w:p w:rsidR="00240075" w:rsidRPr="00240075" w:rsidRDefault="00240075" w:rsidP="00240075">
      <w:pPr>
        <w:spacing w:after="0"/>
        <w:rPr>
          <w:rFonts w:asciiTheme="majorHAnsi" w:hAnsiTheme="majorHAnsi" w:cs="Times New Roman"/>
          <w:sz w:val="24"/>
          <w:szCs w:val="24"/>
        </w:rPr>
      </w:pPr>
    </w:p>
    <w:p w:rsidR="00240075" w:rsidRPr="00240075" w:rsidRDefault="00240075" w:rsidP="00240075">
      <w:pPr>
        <w:rPr>
          <w:rFonts w:asciiTheme="majorHAnsi" w:hAnsiTheme="majorHAnsi"/>
          <w:sz w:val="24"/>
          <w:szCs w:val="24"/>
        </w:rPr>
      </w:pPr>
      <w:r w:rsidRPr="00240075">
        <w:rPr>
          <w:rFonts w:asciiTheme="majorHAnsi" w:hAnsiTheme="majorHAnsi"/>
          <w:sz w:val="24"/>
          <w:szCs w:val="24"/>
        </w:rPr>
        <w:t xml:space="preserve">Dual credit programs offer high school students the opportunity to earn college credit in addition to high school credit. </w:t>
      </w:r>
      <w:r w:rsidRPr="00240075">
        <w:rPr>
          <w:rFonts w:asciiTheme="majorHAnsi" w:hAnsiTheme="majorHAnsi" w:cs="Times New Roman"/>
          <w:sz w:val="24"/>
          <w:szCs w:val="24"/>
        </w:rPr>
        <w:t xml:space="preserve">The Washington Student Achievement Council (WSAC) identified </w:t>
      </w:r>
      <w:proofErr w:type="spellStart"/>
      <w:r w:rsidRPr="00240075">
        <w:rPr>
          <w:rFonts w:asciiTheme="majorHAnsi" w:hAnsiTheme="majorHAnsi" w:cs="Times New Roman"/>
          <w:sz w:val="24"/>
          <w:szCs w:val="24"/>
        </w:rPr>
        <w:t>streamling</w:t>
      </w:r>
      <w:proofErr w:type="spellEnd"/>
      <w:r w:rsidRPr="00240075">
        <w:rPr>
          <w:rFonts w:asciiTheme="majorHAnsi" w:hAnsiTheme="majorHAnsi" w:cs="Times New Roman"/>
          <w:sz w:val="24"/>
          <w:szCs w:val="24"/>
        </w:rPr>
        <w:t xml:space="preserve"> dual credit as a priority in the 2013 Roadmap.  WSAC</w:t>
      </w:r>
      <w:r w:rsidR="005E3D16">
        <w:rPr>
          <w:rFonts w:asciiTheme="majorHAnsi" w:hAnsiTheme="majorHAnsi" w:cs="Times New Roman"/>
          <w:sz w:val="24"/>
          <w:szCs w:val="24"/>
        </w:rPr>
        <w:t xml:space="preserve"> </w:t>
      </w:r>
      <w:r w:rsidRPr="00240075">
        <w:rPr>
          <w:rFonts w:asciiTheme="majorHAnsi" w:hAnsiTheme="majorHAnsi" w:cs="Times New Roman"/>
          <w:sz w:val="24"/>
          <w:szCs w:val="24"/>
        </w:rPr>
        <w:t xml:space="preserve">has formed a dual credit work group which includes a wide range of representatives from both the K-12 system and postsecondary education. The purpose of the workgroup is to </w:t>
      </w:r>
      <w:r w:rsidRPr="00240075">
        <w:rPr>
          <w:rFonts w:asciiTheme="majorHAnsi" w:hAnsiTheme="majorHAnsi"/>
          <w:sz w:val="24"/>
          <w:szCs w:val="24"/>
        </w:rPr>
        <w:t>recommend legislative language to create a dual enrollment/dual credit system meeting the criteria described in the Roadmap:</w:t>
      </w:r>
    </w:p>
    <w:p w:rsidR="00240075" w:rsidRPr="00240075" w:rsidRDefault="00240075" w:rsidP="00240075">
      <w:pPr>
        <w:pStyle w:val="ListParagraph"/>
        <w:numPr>
          <w:ilvl w:val="0"/>
          <w:numId w:val="27"/>
        </w:numPr>
        <w:spacing w:after="200" w:line="276" w:lineRule="auto"/>
        <w:rPr>
          <w:rFonts w:asciiTheme="majorHAnsi" w:hAnsiTheme="majorHAnsi"/>
          <w:szCs w:val="24"/>
        </w:rPr>
      </w:pPr>
      <w:r w:rsidRPr="00240075">
        <w:rPr>
          <w:rFonts w:asciiTheme="majorHAnsi" w:hAnsiTheme="majorHAnsi"/>
          <w:szCs w:val="24"/>
        </w:rPr>
        <w:t>Provide clear information about each option in ways that empower high school students to choose the option best suited to their goals and schedules.</w:t>
      </w:r>
    </w:p>
    <w:p w:rsidR="00240075" w:rsidRPr="00240075" w:rsidRDefault="00240075" w:rsidP="00240075">
      <w:pPr>
        <w:pStyle w:val="ListParagraph"/>
        <w:numPr>
          <w:ilvl w:val="0"/>
          <w:numId w:val="27"/>
        </w:numPr>
        <w:spacing w:after="200" w:line="276" w:lineRule="auto"/>
        <w:rPr>
          <w:rFonts w:asciiTheme="majorHAnsi" w:hAnsiTheme="majorHAnsi"/>
          <w:szCs w:val="24"/>
        </w:rPr>
      </w:pPr>
      <w:r w:rsidRPr="00240075">
        <w:rPr>
          <w:rFonts w:asciiTheme="majorHAnsi" w:hAnsiTheme="majorHAnsi"/>
          <w:szCs w:val="24"/>
        </w:rPr>
        <w:t>Provide low-cost options for high school students and their families.</w:t>
      </w:r>
    </w:p>
    <w:p w:rsidR="00240075" w:rsidRPr="00240075" w:rsidRDefault="00240075" w:rsidP="00240075">
      <w:pPr>
        <w:pStyle w:val="ListParagraph"/>
        <w:numPr>
          <w:ilvl w:val="0"/>
          <w:numId w:val="27"/>
        </w:numPr>
        <w:spacing w:after="200" w:line="276" w:lineRule="auto"/>
        <w:rPr>
          <w:rFonts w:asciiTheme="majorHAnsi" w:hAnsiTheme="majorHAnsi"/>
          <w:szCs w:val="24"/>
        </w:rPr>
      </w:pPr>
      <w:r w:rsidRPr="00240075">
        <w:rPr>
          <w:rFonts w:asciiTheme="majorHAnsi" w:hAnsiTheme="majorHAnsi"/>
          <w:szCs w:val="24"/>
        </w:rPr>
        <w:t>Ensure adequate funding for high schools and postsecondary institutions to maintain high-quality options.</w:t>
      </w:r>
    </w:p>
    <w:p w:rsidR="00240075" w:rsidRPr="00240075" w:rsidRDefault="00240075" w:rsidP="00240075">
      <w:pPr>
        <w:pStyle w:val="ListParagraph"/>
        <w:numPr>
          <w:ilvl w:val="0"/>
          <w:numId w:val="27"/>
        </w:numPr>
        <w:spacing w:after="200" w:line="276" w:lineRule="auto"/>
        <w:rPr>
          <w:rFonts w:asciiTheme="majorHAnsi" w:hAnsiTheme="majorHAnsi"/>
          <w:szCs w:val="24"/>
        </w:rPr>
      </w:pPr>
      <w:r w:rsidRPr="00240075">
        <w:rPr>
          <w:rFonts w:asciiTheme="majorHAnsi" w:hAnsiTheme="majorHAnsi"/>
          <w:szCs w:val="24"/>
        </w:rPr>
        <w:t>Increase the availability of all options to more high school students.</w:t>
      </w:r>
    </w:p>
    <w:p w:rsidR="00240075" w:rsidRPr="00240075" w:rsidRDefault="00240075" w:rsidP="00240075">
      <w:pPr>
        <w:pStyle w:val="ListParagraph"/>
        <w:numPr>
          <w:ilvl w:val="0"/>
          <w:numId w:val="27"/>
        </w:numPr>
        <w:spacing w:after="200" w:line="276" w:lineRule="auto"/>
        <w:rPr>
          <w:rFonts w:asciiTheme="majorHAnsi" w:hAnsiTheme="majorHAnsi"/>
          <w:szCs w:val="24"/>
        </w:rPr>
      </w:pPr>
      <w:r w:rsidRPr="00240075">
        <w:rPr>
          <w:rFonts w:asciiTheme="majorHAnsi" w:hAnsiTheme="majorHAnsi"/>
          <w:szCs w:val="24"/>
        </w:rPr>
        <w:t>Streamline processes for obtaining postsecondary credit.</w:t>
      </w:r>
    </w:p>
    <w:p w:rsidR="00240075" w:rsidRPr="00240075" w:rsidRDefault="00240075" w:rsidP="00240075">
      <w:pPr>
        <w:rPr>
          <w:rFonts w:asciiTheme="majorHAnsi" w:hAnsiTheme="majorHAnsi"/>
          <w:sz w:val="24"/>
          <w:szCs w:val="24"/>
        </w:rPr>
      </w:pPr>
      <w:r w:rsidRPr="00240075">
        <w:rPr>
          <w:rFonts w:asciiTheme="majorHAnsi" w:hAnsiTheme="majorHAnsi"/>
          <w:sz w:val="24"/>
          <w:szCs w:val="24"/>
        </w:rPr>
        <w:t xml:space="preserve">Creating this streamlined system will increase high school student enrollment in dual credit courses, increase the amount of college credit awarded to high school students, and increase diversity in the student enrollment in dual credit courses to reflect local demographics. </w:t>
      </w:r>
    </w:p>
    <w:p w:rsidR="00240075" w:rsidRPr="00240075" w:rsidRDefault="00240075" w:rsidP="00240075">
      <w:pPr>
        <w:spacing w:after="0"/>
        <w:rPr>
          <w:rFonts w:asciiTheme="majorHAnsi" w:hAnsiTheme="majorHAnsi" w:cs="Times New Roman"/>
          <w:sz w:val="24"/>
          <w:szCs w:val="24"/>
        </w:rPr>
      </w:pPr>
      <w:r w:rsidRPr="00240075">
        <w:rPr>
          <w:rFonts w:asciiTheme="majorHAnsi" w:hAnsiTheme="majorHAnsi" w:cs="Times New Roman"/>
          <w:sz w:val="24"/>
          <w:szCs w:val="24"/>
        </w:rPr>
        <w:t xml:space="preserve">The work group will review existing policies and practices relating to dual credit, and will make recommendations by mid-fall of 2014. </w:t>
      </w:r>
    </w:p>
    <w:p w:rsidR="00240075" w:rsidRPr="00240075" w:rsidRDefault="00240075" w:rsidP="00240075">
      <w:pPr>
        <w:spacing w:after="0"/>
        <w:rPr>
          <w:rFonts w:asciiTheme="majorHAnsi" w:hAnsiTheme="majorHAnsi" w:cs="Times New Roman"/>
          <w:sz w:val="32"/>
          <w:szCs w:val="32"/>
        </w:rPr>
      </w:pPr>
    </w:p>
    <w:p w:rsidR="00240075" w:rsidRDefault="00240075" w:rsidP="00240075">
      <w:pPr>
        <w:spacing w:after="0"/>
        <w:rPr>
          <w:rFonts w:asciiTheme="majorHAnsi" w:hAnsiTheme="majorHAnsi" w:cs="Times New Roman"/>
          <w:b/>
          <w:sz w:val="32"/>
          <w:szCs w:val="32"/>
        </w:rPr>
      </w:pPr>
    </w:p>
    <w:p w:rsidR="00240075" w:rsidRDefault="00240075" w:rsidP="00240075">
      <w:pPr>
        <w:spacing w:after="0"/>
        <w:rPr>
          <w:rFonts w:asciiTheme="majorHAnsi" w:hAnsiTheme="majorHAnsi" w:cs="Times New Roman"/>
          <w:b/>
          <w:sz w:val="32"/>
          <w:szCs w:val="32"/>
        </w:rPr>
      </w:pPr>
    </w:p>
    <w:p w:rsidR="00240075" w:rsidRDefault="00240075" w:rsidP="00240075">
      <w:pPr>
        <w:spacing w:after="0"/>
        <w:rPr>
          <w:rFonts w:asciiTheme="majorHAnsi" w:hAnsiTheme="majorHAnsi" w:cs="Times New Roman"/>
          <w:b/>
          <w:sz w:val="32"/>
          <w:szCs w:val="32"/>
        </w:rPr>
      </w:pPr>
    </w:p>
    <w:p w:rsidR="00240075" w:rsidRPr="00240075" w:rsidRDefault="00240075" w:rsidP="00240075">
      <w:pPr>
        <w:spacing w:after="0"/>
        <w:rPr>
          <w:rFonts w:asciiTheme="majorHAnsi" w:hAnsiTheme="majorHAnsi" w:cs="Times New Roman"/>
          <w:b/>
          <w:sz w:val="32"/>
          <w:szCs w:val="32"/>
        </w:rPr>
      </w:pPr>
      <w:r w:rsidRPr="00240075">
        <w:rPr>
          <w:rFonts w:asciiTheme="majorHAnsi" w:hAnsiTheme="majorHAnsi" w:cs="Times New Roman"/>
          <w:b/>
          <w:sz w:val="32"/>
          <w:szCs w:val="32"/>
        </w:rPr>
        <w:t>High School and Beyond Plan</w:t>
      </w:r>
    </w:p>
    <w:p w:rsidR="00240075" w:rsidRPr="00240075" w:rsidRDefault="00240075" w:rsidP="00240075">
      <w:pPr>
        <w:spacing w:after="0"/>
        <w:rPr>
          <w:rFonts w:asciiTheme="majorHAnsi" w:hAnsiTheme="majorHAnsi" w:cs="Times New Roman"/>
          <w:sz w:val="24"/>
          <w:szCs w:val="24"/>
        </w:rPr>
      </w:pPr>
      <w:r w:rsidRPr="00240075">
        <w:rPr>
          <w:rFonts w:asciiTheme="majorHAnsi" w:hAnsiTheme="majorHAnsi" w:cs="Times New Roman"/>
          <w:sz w:val="24"/>
          <w:szCs w:val="24"/>
        </w:rPr>
        <w:t xml:space="preserve">Goal: Enhance and strengthen the High School and Beyond Plan in Washington State, thus ensuring it is meaningful to students. Use the High School and Beyond Plan to support the new Common Core State Standards (CCSS). </w:t>
      </w:r>
    </w:p>
    <w:p w:rsidR="00240075" w:rsidRPr="00240075" w:rsidRDefault="00240075" w:rsidP="00240075">
      <w:pPr>
        <w:spacing w:after="0"/>
        <w:rPr>
          <w:rFonts w:asciiTheme="majorHAnsi" w:hAnsiTheme="majorHAnsi" w:cs="Times New Roman"/>
          <w:i/>
          <w:sz w:val="24"/>
          <w:szCs w:val="24"/>
        </w:rPr>
      </w:pPr>
    </w:p>
    <w:p w:rsidR="00240075" w:rsidRPr="00240075" w:rsidRDefault="00240075" w:rsidP="00240075">
      <w:pPr>
        <w:spacing w:after="0"/>
        <w:rPr>
          <w:rStyle w:val="apple-converted-space"/>
          <w:rFonts w:asciiTheme="majorHAnsi" w:hAnsiTheme="majorHAnsi"/>
          <w:color w:val="000000"/>
          <w:sz w:val="24"/>
          <w:szCs w:val="24"/>
          <w:shd w:val="clear" w:color="auto" w:fill="FFFFFF"/>
        </w:rPr>
      </w:pPr>
      <w:r w:rsidRPr="00240075">
        <w:rPr>
          <w:rFonts w:asciiTheme="majorHAnsi" w:hAnsiTheme="majorHAnsi" w:cs="Times New Roman"/>
          <w:sz w:val="24"/>
          <w:szCs w:val="24"/>
        </w:rPr>
        <w:t xml:space="preserve">The State Board for Education (SBE) is responsible for establishing high school graduation requirements, one of which is the High School and Beyond Plan. </w:t>
      </w:r>
      <w:r w:rsidRPr="00240075">
        <w:rPr>
          <w:rFonts w:asciiTheme="majorHAnsi" w:hAnsiTheme="majorHAnsi"/>
          <w:color w:val="000000"/>
          <w:sz w:val="24"/>
          <w:szCs w:val="24"/>
          <w:shd w:val="clear" w:color="auto" w:fill="FFFFFF"/>
        </w:rPr>
        <w:t>The High School and Beyond Plan is “a formal process designed to help students think about their future and select course work that will best prepare them for their post high school goals.”</w:t>
      </w:r>
      <w:r w:rsidRPr="00240075">
        <w:rPr>
          <w:rStyle w:val="apple-converted-space"/>
          <w:rFonts w:asciiTheme="majorHAnsi" w:hAnsiTheme="majorHAnsi"/>
          <w:color w:val="000000"/>
          <w:sz w:val="24"/>
          <w:szCs w:val="24"/>
          <w:shd w:val="clear" w:color="auto" w:fill="FFFFFF"/>
        </w:rPr>
        <w:t xml:space="preserve"> An issue is the High School and Beyond Plan is not utilized to the extent that it could be. SBE is currently exploring options to improve the High School and Beyond Plan and incorporate technology so it can be more accessible to students and their families. </w:t>
      </w:r>
    </w:p>
    <w:p w:rsidR="00240075" w:rsidRDefault="00240075" w:rsidP="00240075">
      <w:pPr>
        <w:spacing w:after="0"/>
        <w:rPr>
          <w:rFonts w:asciiTheme="majorHAnsi" w:hAnsiTheme="majorHAnsi" w:cs="Times New Roman"/>
          <w:sz w:val="24"/>
          <w:szCs w:val="24"/>
        </w:rPr>
      </w:pPr>
    </w:p>
    <w:p w:rsidR="00240075" w:rsidRPr="00240075" w:rsidRDefault="00240075" w:rsidP="00240075">
      <w:pPr>
        <w:spacing w:after="0"/>
        <w:rPr>
          <w:rFonts w:asciiTheme="majorHAnsi" w:hAnsiTheme="majorHAnsi" w:cs="Times New Roman"/>
          <w:sz w:val="24"/>
          <w:szCs w:val="24"/>
        </w:rPr>
      </w:pPr>
    </w:p>
    <w:p w:rsidR="00240075" w:rsidRPr="00240075" w:rsidRDefault="00240075" w:rsidP="00240075">
      <w:pPr>
        <w:spacing w:after="0"/>
        <w:rPr>
          <w:rFonts w:asciiTheme="majorHAnsi" w:hAnsiTheme="majorHAnsi" w:cs="Times New Roman"/>
          <w:b/>
          <w:sz w:val="32"/>
          <w:szCs w:val="32"/>
        </w:rPr>
      </w:pPr>
      <w:r w:rsidRPr="00240075">
        <w:rPr>
          <w:rFonts w:asciiTheme="majorHAnsi" w:hAnsiTheme="majorHAnsi" w:cs="Times New Roman"/>
          <w:b/>
          <w:sz w:val="32"/>
          <w:szCs w:val="32"/>
        </w:rPr>
        <w:t xml:space="preserve">High School Transition Courses </w:t>
      </w:r>
    </w:p>
    <w:p w:rsidR="00240075" w:rsidRDefault="00240075" w:rsidP="00240075">
      <w:pPr>
        <w:spacing w:after="0"/>
        <w:rPr>
          <w:rFonts w:asciiTheme="majorHAnsi" w:hAnsiTheme="majorHAnsi" w:cs="Times New Roman"/>
          <w:sz w:val="24"/>
          <w:szCs w:val="24"/>
        </w:rPr>
      </w:pPr>
      <w:r w:rsidRPr="00240075">
        <w:rPr>
          <w:rFonts w:asciiTheme="majorHAnsi" w:hAnsiTheme="majorHAnsi" w:cs="Times New Roman"/>
          <w:sz w:val="24"/>
          <w:szCs w:val="24"/>
        </w:rPr>
        <w:t>Goal: Determine use of Smart Balanced Assessment to inform 12</w:t>
      </w:r>
      <w:r w:rsidRPr="00240075">
        <w:rPr>
          <w:rFonts w:asciiTheme="majorHAnsi" w:hAnsiTheme="majorHAnsi" w:cs="Times New Roman"/>
          <w:sz w:val="24"/>
          <w:szCs w:val="24"/>
          <w:vertAlign w:val="superscript"/>
        </w:rPr>
        <w:t>th</w:t>
      </w:r>
      <w:r w:rsidRPr="00240075">
        <w:rPr>
          <w:rFonts w:asciiTheme="majorHAnsi" w:hAnsiTheme="majorHAnsi" w:cs="Times New Roman"/>
          <w:sz w:val="24"/>
          <w:szCs w:val="24"/>
        </w:rPr>
        <w:t xml:space="preserve"> grade coursework, including developing 12</w:t>
      </w:r>
      <w:r w:rsidRPr="00240075">
        <w:rPr>
          <w:rFonts w:asciiTheme="majorHAnsi" w:hAnsiTheme="majorHAnsi" w:cs="Times New Roman"/>
          <w:sz w:val="24"/>
          <w:szCs w:val="24"/>
          <w:vertAlign w:val="superscript"/>
        </w:rPr>
        <w:t>th</w:t>
      </w:r>
      <w:r w:rsidRPr="00240075">
        <w:rPr>
          <w:rFonts w:asciiTheme="majorHAnsi" w:hAnsiTheme="majorHAnsi" w:cs="Times New Roman"/>
          <w:sz w:val="24"/>
          <w:szCs w:val="24"/>
        </w:rPr>
        <w:t xml:space="preserve"> grade transition courses for students not quite prepared for college-level work. </w:t>
      </w:r>
    </w:p>
    <w:p w:rsidR="00240075" w:rsidRPr="00240075" w:rsidRDefault="00240075" w:rsidP="00240075">
      <w:pPr>
        <w:spacing w:after="0"/>
        <w:rPr>
          <w:rFonts w:asciiTheme="majorHAnsi" w:hAnsiTheme="majorHAnsi" w:cs="Times New Roman"/>
          <w:sz w:val="24"/>
          <w:szCs w:val="24"/>
        </w:rPr>
      </w:pPr>
    </w:p>
    <w:p w:rsidR="00240075" w:rsidRPr="00240075" w:rsidRDefault="00240075" w:rsidP="00240075">
      <w:pPr>
        <w:spacing w:after="0"/>
        <w:rPr>
          <w:rFonts w:asciiTheme="majorHAnsi" w:hAnsiTheme="majorHAnsi" w:cs="Times New Roman"/>
          <w:sz w:val="24"/>
          <w:szCs w:val="24"/>
        </w:rPr>
      </w:pPr>
      <w:r w:rsidRPr="00240075">
        <w:rPr>
          <w:rFonts w:asciiTheme="majorHAnsi" w:hAnsiTheme="majorHAnsi" w:cs="Times New Roman"/>
          <w:sz w:val="24"/>
          <w:szCs w:val="24"/>
        </w:rPr>
        <w:t>The State Board for Community and Technical Colleges (SBCTC) convenes the Core to College work group which has just released its initial draft set of recommendations for use of the Smarter Balanced 11</w:t>
      </w:r>
      <w:r w:rsidRPr="00240075">
        <w:rPr>
          <w:rFonts w:asciiTheme="majorHAnsi" w:hAnsiTheme="majorHAnsi" w:cs="Times New Roman"/>
          <w:sz w:val="24"/>
          <w:szCs w:val="24"/>
          <w:vertAlign w:val="superscript"/>
        </w:rPr>
        <w:t>th</w:t>
      </w:r>
      <w:r w:rsidRPr="00240075">
        <w:rPr>
          <w:rFonts w:asciiTheme="majorHAnsi" w:hAnsiTheme="majorHAnsi" w:cs="Times New Roman"/>
          <w:sz w:val="24"/>
          <w:szCs w:val="24"/>
        </w:rPr>
        <w:t xml:space="preserve"> Grade Assessment. One component of these recommendations is to design high school transition courses through partnership between postsecondary education institutions and school districts. These transition courses will support students </w:t>
      </w:r>
      <w:proofErr w:type="gramStart"/>
      <w:r w:rsidRPr="00240075">
        <w:rPr>
          <w:rFonts w:asciiTheme="majorHAnsi" w:hAnsiTheme="majorHAnsi" w:cs="Times New Roman"/>
          <w:sz w:val="24"/>
          <w:szCs w:val="24"/>
        </w:rPr>
        <w:t>who</w:t>
      </w:r>
      <w:proofErr w:type="gramEnd"/>
      <w:r w:rsidRPr="00240075">
        <w:rPr>
          <w:rFonts w:asciiTheme="majorHAnsi" w:hAnsiTheme="majorHAnsi" w:cs="Times New Roman"/>
          <w:sz w:val="24"/>
          <w:szCs w:val="24"/>
        </w:rPr>
        <w:t xml:space="preserve"> are not quite ready for college level work, and therefore reduce the need for students to take remedial coursework in college.</w:t>
      </w:r>
    </w:p>
    <w:p w:rsidR="00240075" w:rsidRPr="00240075" w:rsidRDefault="00240075" w:rsidP="00240075">
      <w:pPr>
        <w:spacing w:after="0"/>
        <w:rPr>
          <w:rFonts w:asciiTheme="majorHAnsi" w:hAnsiTheme="majorHAnsi" w:cs="Times New Roman"/>
          <w:sz w:val="24"/>
          <w:szCs w:val="24"/>
        </w:rPr>
      </w:pPr>
    </w:p>
    <w:p w:rsidR="00240075" w:rsidRPr="00240075" w:rsidRDefault="00240075" w:rsidP="00240075">
      <w:pPr>
        <w:spacing w:after="0"/>
        <w:rPr>
          <w:rFonts w:asciiTheme="majorHAnsi" w:hAnsiTheme="majorHAnsi" w:cs="Times New Roman"/>
          <w:sz w:val="24"/>
          <w:szCs w:val="24"/>
        </w:rPr>
      </w:pPr>
      <w:r w:rsidRPr="00240075">
        <w:rPr>
          <w:rFonts w:asciiTheme="majorHAnsi" w:hAnsiTheme="majorHAnsi" w:cs="Times New Roman"/>
          <w:sz w:val="24"/>
          <w:szCs w:val="24"/>
        </w:rPr>
        <w:t xml:space="preserve">As demonstrated above, clearly there are many efforts relating to the implementation of Common Core in Washington State. One of the objectives of this grant is to connect these efforts and build off of what is already in place. Team members were asked to identify </w:t>
      </w:r>
      <w:r w:rsidR="005E3D16" w:rsidRPr="00240075">
        <w:rPr>
          <w:rFonts w:asciiTheme="majorHAnsi" w:hAnsiTheme="majorHAnsi" w:cs="Times New Roman"/>
          <w:sz w:val="24"/>
          <w:szCs w:val="24"/>
        </w:rPr>
        <w:t>current</w:t>
      </w:r>
      <w:r w:rsidRPr="00240075">
        <w:rPr>
          <w:rFonts w:asciiTheme="majorHAnsi" w:hAnsiTheme="majorHAnsi" w:cs="Times New Roman"/>
          <w:sz w:val="24"/>
          <w:szCs w:val="24"/>
        </w:rPr>
        <w:t xml:space="preserve"> efforts of their agencies or organizations relating to Common </w:t>
      </w:r>
      <w:r w:rsidR="005E3D16" w:rsidRPr="00240075">
        <w:rPr>
          <w:rFonts w:asciiTheme="majorHAnsi" w:hAnsiTheme="majorHAnsi" w:cs="Times New Roman"/>
          <w:sz w:val="24"/>
          <w:szCs w:val="24"/>
        </w:rPr>
        <w:t>Core. From</w:t>
      </w:r>
      <w:r w:rsidRPr="00240075">
        <w:rPr>
          <w:rFonts w:asciiTheme="majorHAnsi" w:hAnsiTheme="majorHAnsi" w:cs="Times New Roman"/>
          <w:sz w:val="24"/>
          <w:szCs w:val="24"/>
        </w:rPr>
        <w:t xml:space="preserve"> this information, a project matrix of all efforts currently underway around Common Core implementation was created. Identifying these has not only been a helpful visualization, but is also the first step in coordinating and building off of existing work.</w:t>
      </w:r>
    </w:p>
    <w:p w:rsidR="00240075" w:rsidRPr="00240075" w:rsidRDefault="00240075" w:rsidP="00240075">
      <w:pPr>
        <w:spacing w:after="0"/>
        <w:rPr>
          <w:rFonts w:asciiTheme="majorHAnsi" w:hAnsiTheme="majorHAnsi" w:cs="Times New Roman"/>
          <w:sz w:val="24"/>
          <w:szCs w:val="24"/>
        </w:rPr>
      </w:pPr>
    </w:p>
    <w:p w:rsidR="00240075" w:rsidRPr="00240075" w:rsidRDefault="00240075" w:rsidP="00240075">
      <w:pPr>
        <w:spacing w:after="0"/>
        <w:rPr>
          <w:rFonts w:asciiTheme="majorHAnsi" w:hAnsiTheme="majorHAnsi" w:cs="Times New Roman"/>
          <w:sz w:val="24"/>
          <w:szCs w:val="24"/>
        </w:rPr>
      </w:pPr>
      <w:r w:rsidRPr="00240075">
        <w:rPr>
          <w:rFonts w:asciiTheme="majorHAnsi" w:hAnsiTheme="majorHAnsi" w:cs="Times New Roman"/>
          <w:sz w:val="24"/>
          <w:szCs w:val="24"/>
        </w:rPr>
        <w:t>Team meetings have had high attendance and active participation. The Washington State team was initially composed of seven members, and has now expanded to a team of more than twenty individuals from a variety of educational agencies, organizations, and institutions</w:t>
      </w:r>
      <w:r w:rsidR="00B72760">
        <w:rPr>
          <w:rFonts w:asciiTheme="majorHAnsi" w:hAnsiTheme="majorHAnsi" w:cs="Times New Roman"/>
          <w:sz w:val="24"/>
          <w:szCs w:val="24"/>
        </w:rPr>
        <w:t xml:space="preserve"> (See Appendix A)</w:t>
      </w:r>
      <w:r w:rsidRPr="00240075">
        <w:rPr>
          <w:rFonts w:asciiTheme="majorHAnsi" w:hAnsiTheme="majorHAnsi" w:cs="Times New Roman"/>
          <w:sz w:val="24"/>
          <w:szCs w:val="24"/>
        </w:rPr>
        <w:t xml:space="preserve">. Bringing in this external group of stakeholders has provided diverse perspectives on issues and strategies. </w:t>
      </w:r>
    </w:p>
    <w:p w:rsidR="00240075" w:rsidRPr="00240075" w:rsidRDefault="00240075" w:rsidP="00240075">
      <w:pPr>
        <w:spacing w:after="0"/>
        <w:rPr>
          <w:rFonts w:asciiTheme="majorHAnsi" w:hAnsiTheme="majorHAnsi" w:cs="Times New Roman"/>
          <w:sz w:val="24"/>
          <w:szCs w:val="24"/>
        </w:rPr>
      </w:pPr>
    </w:p>
    <w:p w:rsidR="00240075" w:rsidRPr="00240075" w:rsidRDefault="00240075" w:rsidP="00240075">
      <w:pPr>
        <w:spacing w:after="0"/>
        <w:rPr>
          <w:rFonts w:asciiTheme="majorHAnsi" w:hAnsiTheme="majorHAnsi" w:cs="Times New Roman"/>
          <w:sz w:val="24"/>
          <w:szCs w:val="24"/>
        </w:rPr>
      </w:pPr>
      <w:r w:rsidRPr="00240075">
        <w:rPr>
          <w:rFonts w:asciiTheme="majorHAnsi" w:hAnsiTheme="majorHAnsi" w:cs="Times New Roman"/>
          <w:sz w:val="24"/>
          <w:szCs w:val="24"/>
        </w:rPr>
        <w:lastRenderedPageBreak/>
        <w:t>In order to facilitate communication and keep team members updated on progress of the ISLS group, WSAC has created a Wiki site (</w:t>
      </w:r>
      <w:hyperlink r:id="rId12" w:history="1">
        <w:r w:rsidRPr="00240075">
          <w:rPr>
            <w:rStyle w:val="Hyperlink"/>
            <w:rFonts w:asciiTheme="majorHAnsi" w:hAnsiTheme="majorHAnsi" w:cs="Times New Roman"/>
            <w:sz w:val="24"/>
            <w:szCs w:val="24"/>
          </w:rPr>
          <w:t>www.improvingstudentlearningatscale.wikispaces.com</w:t>
        </w:r>
      </w:hyperlink>
      <w:r w:rsidRPr="00240075">
        <w:rPr>
          <w:rFonts w:asciiTheme="majorHAnsi" w:hAnsiTheme="majorHAnsi" w:cs="Times New Roman"/>
          <w:sz w:val="24"/>
          <w:szCs w:val="24"/>
        </w:rPr>
        <w:t xml:space="preserve">) where news, meeting materials and notes, schedules, and other important documents and resources are posted. This tool has served as an internal communication piece between and among team members.  </w:t>
      </w:r>
    </w:p>
    <w:p w:rsidR="00240075" w:rsidRDefault="00240075" w:rsidP="006E5FF3">
      <w:pPr>
        <w:spacing w:line="240" w:lineRule="auto"/>
        <w:rPr>
          <w:rFonts w:asciiTheme="majorHAnsi" w:eastAsia="Times New Roman" w:hAnsiTheme="majorHAnsi" w:cs="Arial"/>
          <w:b/>
          <w:kern w:val="32"/>
          <w:sz w:val="24"/>
          <w:szCs w:val="24"/>
        </w:rPr>
      </w:pPr>
    </w:p>
    <w:p w:rsidR="00240075" w:rsidRPr="00240075" w:rsidRDefault="00240075" w:rsidP="006E5FF3">
      <w:pPr>
        <w:spacing w:line="240" w:lineRule="auto"/>
        <w:rPr>
          <w:rFonts w:asciiTheme="majorHAnsi" w:eastAsia="Times New Roman" w:hAnsiTheme="majorHAnsi" w:cs="Arial"/>
          <w:b/>
          <w:kern w:val="32"/>
          <w:sz w:val="24"/>
          <w:szCs w:val="24"/>
        </w:rPr>
      </w:pPr>
    </w:p>
    <w:p w:rsidR="006E5FF3" w:rsidRDefault="006E5FF3" w:rsidP="006E5FF3">
      <w:pPr>
        <w:spacing w:line="240" w:lineRule="auto"/>
        <w:rPr>
          <w:rFonts w:asciiTheme="majorHAnsi" w:eastAsia="Times New Roman" w:hAnsiTheme="majorHAnsi" w:cs="Arial"/>
          <w:b/>
          <w:kern w:val="32"/>
          <w:sz w:val="32"/>
          <w:szCs w:val="32"/>
        </w:rPr>
      </w:pPr>
      <w:r>
        <w:rPr>
          <w:rFonts w:asciiTheme="majorHAnsi" w:eastAsia="Times New Roman" w:hAnsiTheme="majorHAnsi" w:cs="Arial"/>
          <w:b/>
          <w:kern w:val="32"/>
          <w:sz w:val="32"/>
          <w:szCs w:val="32"/>
        </w:rPr>
        <w:t>IMMEDIATE NEXT STEPS</w:t>
      </w:r>
    </w:p>
    <w:p w:rsidR="00240075" w:rsidRPr="00240075" w:rsidRDefault="00240075" w:rsidP="00240075">
      <w:pPr>
        <w:spacing w:after="0"/>
        <w:rPr>
          <w:rFonts w:asciiTheme="majorHAnsi" w:hAnsiTheme="majorHAnsi" w:cs="Times New Roman"/>
          <w:sz w:val="24"/>
          <w:szCs w:val="24"/>
        </w:rPr>
      </w:pPr>
      <w:r w:rsidRPr="00240075">
        <w:rPr>
          <w:rFonts w:asciiTheme="majorHAnsi" w:hAnsiTheme="majorHAnsi" w:cs="Times New Roman"/>
          <w:sz w:val="24"/>
          <w:szCs w:val="24"/>
        </w:rPr>
        <w:t xml:space="preserve">The workgroup will continue to make progress on the </w:t>
      </w:r>
      <w:r w:rsidR="00687E27" w:rsidRPr="00240075">
        <w:rPr>
          <w:rFonts w:asciiTheme="majorHAnsi" w:hAnsiTheme="majorHAnsi" w:cs="Times New Roman"/>
          <w:sz w:val="24"/>
          <w:szCs w:val="24"/>
        </w:rPr>
        <w:t>initiatives</w:t>
      </w:r>
      <w:r w:rsidRPr="00240075">
        <w:rPr>
          <w:rFonts w:asciiTheme="majorHAnsi" w:hAnsiTheme="majorHAnsi" w:cs="Times New Roman"/>
          <w:sz w:val="24"/>
          <w:szCs w:val="24"/>
        </w:rPr>
        <w:t xml:space="preserve"> outlined above.  In addition, we will begin work on three related areas:</w:t>
      </w:r>
    </w:p>
    <w:p w:rsidR="00240075" w:rsidRDefault="00240075" w:rsidP="00240075">
      <w:pPr>
        <w:rPr>
          <w:rFonts w:asciiTheme="majorHAnsi" w:hAnsiTheme="majorHAnsi" w:cs="Times New Roman"/>
          <w:sz w:val="24"/>
          <w:szCs w:val="24"/>
        </w:rPr>
      </w:pPr>
    </w:p>
    <w:p w:rsidR="00240075" w:rsidRDefault="00240075" w:rsidP="00240075">
      <w:pPr>
        <w:rPr>
          <w:rFonts w:asciiTheme="majorHAnsi" w:hAnsiTheme="majorHAnsi"/>
          <w:b/>
          <w:sz w:val="32"/>
          <w:szCs w:val="32"/>
        </w:rPr>
      </w:pPr>
      <w:r>
        <w:rPr>
          <w:rFonts w:asciiTheme="majorHAnsi" w:hAnsiTheme="majorHAnsi"/>
          <w:b/>
          <w:sz w:val="32"/>
          <w:szCs w:val="32"/>
        </w:rPr>
        <w:t>Communications</w:t>
      </w:r>
    </w:p>
    <w:p w:rsidR="002E56E1" w:rsidRDefault="00240075" w:rsidP="00240075">
      <w:pPr>
        <w:rPr>
          <w:rFonts w:asciiTheme="majorHAnsi" w:hAnsiTheme="majorHAnsi"/>
          <w:sz w:val="24"/>
          <w:szCs w:val="24"/>
        </w:rPr>
      </w:pPr>
      <w:r w:rsidRPr="00240075">
        <w:rPr>
          <w:rFonts w:asciiTheme="majorHAnsi" w:hAnsiTheme="majorHAnsi"/>
          <w:sz w:val="24"/>
          <w:szCs w:val="24"/>
        </w:rPr>
        <w:t>As the secondary and postsecondary sectors come to agreement on the use of the Smarter Balanced 11</w:t>
      </w:r>
      <w:r w:rsidRPr="00240075">
        <w:rPr>
          <w:rFonts w:asciiTheme="majorHAnsi" w:hAnsiTheme="majorHAnsi"/>
          <w:sz w:val="24"/>
          <w:szCs w:val="24"/>
          <w:vertAlign w:val="superscript"/>
        </w:rPr>
        <w:t>th</w:t>
      </w:r>
      <w:r w:rsidRPr="00240075">
        <w:rPr>
          <w:rFonts w:asciiTheme="majorHAnsi" w:hAnsiTheme="majorHAnsi"/>
          <w:sz w:val="24"/>
          <w:szCs w:val="24"/>
        </w:rPr>
        <w:t xml:space="preserve"> grade assessment to exempt students from remediation at the college level, providing accurate and meaningful information to </w:t>
      </w:r>
      <w:r w:rsidR="002E56E1">
        <w:rPr>
          <w:rFonts w:asciiTheme="majorHAnsi" w:hAnsiTheme="majorHAnsi"/>
          <w:sz w:val="24"/>
          <w:szCs w:val="24"/>
        </w:rPr>
        <w:t>parents, students, and educators</w:t>
      </w:r>
      <w:r w:rsidRPr="00240075">
        <w:rPr>
          <w:rFonts w:asciiTheme="majorHAnsi" w:hAnsiTheme="majorHAnsi"/>
          <w:sz w:val="24"/>
          <w:szCs w:val="24"/>
        </w:rPr>
        <w:t xml:space="preserve"> will be critical.</w:t>
      </w:r>
      <w:r w:rsidR="002E56E1">
        <w:rPr>
          <w:rFonts w:asciiTheme="majorHAnsi" w:hAnsiTheme="majorHAnsi"/>
          <w:sz w:val="24"/>
          <w:szCs w:val="24"/>
        </w:rPr>
        <w:t xml:space="preserve"> We plan on using strategic messaging to provide more information to the public, specifically targeted at following groups:</w:t>
      </w:r>
    </w:p>
    <w:p w:rsidR="002E56E1" w:rsidRPr="002E56E1" w:rsidRDefault="002E56E1" w:rsidP="002E56E1">
      <w:pPr>
        <w:pStyle w:val="ListParagraph"/>
        <w:numPr>
          <w:ilvl w:val="0"/>
          <w:numId w:val="32"/>
        </w:numPr>
        <w:rPr>
          <w:rFonts w:asciiTheme="majorHAnsi" w:hAnsiTheme="majorHAnsi"/>
        </w:rPr>
      </w:pPr>
      <w:r w:rsidRPr="002E56E1">
        <w:rPr>
          <w:rFonts w:asciiTheme="majorHAnsi" w:hAnsiTheme="majorHAnsi"/>
        </w:rPr>
        <w:t>Students and parents</w:t>
      </w:r>
    </w:p>
    <w:p w:rsidR="002E56E1" w:rsidRPr="002E56E1" w:rsidRDefault="002E56E1" w:rsidP="002E56E1">
      <w:pPr>
        <w:pStyle w:val="ListParagraph"/>
        <w:numPr>
          <w:ilvl w:val="0"/>
          <w:numId w:val="32"/>
        </w:numPr>
        <w:rPr>
          <w:rFonts w:asciiTheme="majorHAnsi" w:hAnsiTheme="majorHAnsi"/>
        </w:rPr>
      </w:pPr>
      <w:r w:rsidRPr="002E56E1">
        <w:rPr>
          <w:rFonts w:asciiTheme="majorHAnsi" w:hAnsiTheme="majorHAnsi"/>
        </w:rPr>
        <w:t>K-12 educators, counselors, and other staff</w:t>
      </w:r>
    </w:p>
    <w:p w:rsidR="002E56E1" w:rsidRDefault="002E56E1" w:rsidP="002E56E1">
      <w:pPr>
        <w:pStyle w:val="ListParagraph"/>
        <w:numPr>
          <w:ilvl w:val="0"/>
          <w:numId w:val="32"/>
        </w:numPr>
        <w:rPr>
          <w:rFonts w:asciiTheme="majorHAnsi" w:hAnsiTheme="majorHAnsi"/>
        </w:rPr>
      </w:pPr>
      <w:r w:rsidRPr="002E56E1">
        <w:rPr>
          <w:rFonts w:asciiTheme="majorHAnsi" w:hAnsiTheme="majorHAnsi"/>
        </w:rPr>
        <w:t xml:space="preserve">Postsecondary faculty </w:t>
      </w:r>
      <w:r w:rsidR="00000FD8">
        <w:rPr>
          <w:rFonts w:asciiTheme="majorHAnsi" w:hAnsiTheme="majorHAnsi"/>
        </w:rPr>
        <w:t>and advisors</w:t>
      </w:r>
    </w:p>
    <w:p w:rsidR="002E56E1" w:rsidRPr="002E56E1" w:rsidRDefault="002E56E1" w:rsidP="002E56E1">
      <w:pPr>
        <w:pStyle w:val="ListParagraph"/>
        <w:ind w:left="1080"/>
        <w:rPr>
          <w:rFonts w:asciiTheme="majorHAnsi" w:hAnsiTheme="majorHAnsi"/>
        </w:rPr>
      </w:pPr>
    </w:p>
    <w:p w:rsidR="00240075" w:rsidRPr="002E56E1" w:rsidRDefault="00240075" w:rsidP="002E56E1">
      <w:pPr>
        <w:rPr>
          <w:rFonts w:asciiTheme="majorHAnsi" w:hAnsiTheme="majorHAnsi"/>
          <w:szCs w:val="20"/>
        </w:rPr>
      </w:pPr>
      <w:r w:rsidRPr="002E56E1">
        <w:rPr>
          <w:rFonts w:asciiTheme="majorHAnsi" w:hAnsiTheme="majorHAnsi"/>
          <w:szCs w:val="24"/>
        </w:rPr>
        <w:t xml:space="preserve">If </w:t>
      </w:r>
      <w:r w:rsidR="002E56E1" w:rsidRPr="002E56E1">
        <w:rPr>
          <w:rFonts w:asciiTheme="majorHAnsi" w:hAnsiTheme="majorHAnsi"/>
          <w:szCs w:val="24"/>
        </w:rPr>
        <w:t>stakeholders</w:t>
      </w:r>
      <w:r w:rsidRPr="002E56E1">
        <w:rPr>
          <w:rFonts w:asciiTheme="majorHAnsi" w:hAnsiTheme="majorHAnsi"/>
          <w:szCs w:val="24"/>
        </w:rPr>
        <w:t xml:space="preserve"> are more informed about how the Smarter Balanced Assessment relates to high school </w:t>
      </w:r>
      <w:r w:rsidR="002E56E1" w:rsidRPr="002E56E1">
        <w:rPr>
          <w:rFonts w:asciiTheme="majorHAnsi" w:hAnsiTheme="majorHAnsi"/>
          <w:szCs w:val="24"/>
        </w:rPr>
        <w:t>and college coursework, information will be communicated more effectively between</w:t>
      </w:r>
      <w:r w:rsidR="00114DE3">
        <w:rPr>
          <w:rFonts w:asciiTheme="majorHAnsi" w:hAnsiTheme="majorHAnsi"/>
          <w:szCs w:val="24"/>
        </w:rPr>
        <w:t xml:space="preserve"> all</w:t>
      </w:r>
      <w:r w:rsidR="002E56E1" w:rsidRPr="002E56E1">
        <w:rPr>
          <w:rFonts w:asciiTheme="majorHAnsi" w:hAnsiTheme="majorHAnsi"/>
          <w:szCs w:val="24"/>
        </w:rPr>
        <w:t xml:space="preserve"> parties</w:t>
      </w:r>
      <w:r w:rsidR="00114DE3">
        <w:rPr>
          <w:rFonts w:asciiTheme="majorHAnsi" w:hAnsiTheme="majorHAnsi"/>
          <w:szCs w:val="24"/>
        </w:rPr>
        <w:t xml:space="preserve"> and </w:t>
      </w:r>
      <w:r w:rsidR="00114DE3" w:rsidRPr="002E56E1">
        <w:rPr>
          <w:rFonts w:asciiTheme="majorHAnsi" w:hAnsiTheme="majorHAnsi"/>
          <w:szCs w:val="24"/>
        </w:rPr>
        <w:t>students can make better decisions on what cou</w:t>
      </w:r>
      <w:r w:rsidR="00114DE3">
        <w:rPr>
          <w:rFonts w:asciiTheme="majorHAnsi" w:hAnsiTheme="majorHAnsi"/>
          <w:szCs w:val="24"/>
        </w:rPr>
        <w:t xml:space="preserve">rsework to take in high school. </w:t>
      </w:r>
    </w:p>
    <w:p w:rsidR="00240075" w:rsidRPr="00240075" w:rsidRDefault="00240075" w:rsidP="00240075">
      <w:pPr>
        <w:spacing w:after="0"/>
        <w:rPr>
          <w:rFonts w:asciiTheme="majorHAnsi" w:hAnsiTheme="majorHAnsi" w:cs="Times New Roman"/>
          <w:b/>
          <w:sz w:val="32"/>
          <w:szCs w:val="32"/>
        </w:rPr>
      </w:pPr>
    </w:p>
    <w:p w:rsidR="00240075" w:rsidRPr="00240075" w:rsidRDefault="00240075" w:rsidP="00240075">
      <w:pPr>
        <w:spacing w:after="0"/>
        <w:rPr>
          <w:rFonts w:asciiTheme="majorHAnsi" w:hAnsiTheme="majorHAnsi" w:cs="Times New Roman"/>
          <w:b/>
          <w:sz w:val="32"/>
          <w:szCs w:val="32"/>
        </w:rPr>
      </w:pPr>
      <w:r>
        <w:rPr>
          <w:rFonts w:asciiTheme="majorHAnsi" w:hAnsiTheme="majorHAnsi" w:cs="Times New Roman"/>
          <w:b/>
          <w:sz w:val="32"/>
          <w:szCs w:val="32"/>
        </w:rPr>
        <w:t xml:space="preserve">Ready, </w:t>
      </w:r>
      <w:r w:rsidRPr="00240075">
        <w:rPr>
          <w:rFonts w:asciiTheme="majorHAnsi" w:hAnsiTheme="majorHAnsi" w:cs="Times New Roman"/>
          <w:b/>
          <w:sz w:val="32"/>
          <w:szCs w:val="32"/>
        </w:rPr>
        <w:t>Set</w:t>
      </w:r>
      <w:r>
        <w:rPr>
          <w:rFonts w:asciiTheme="majorHAnsi" w:hAnsiTheme="majorHAnsi" w:cs="Times New Roman"/>
          <w:b/>
          <w:sz w:val="32"/>
          <w:szCs w:val="32"/>
        </w:rPr>
        <w:t xml:space="preserve">, </w:t>
      </w:r>
      <w:r w:rsidRPr="00240075">
        <w:rPr>
          <w:rFonts w:asciiTheme="majorHAnsi" w:hAnsiTheme="majorHAnsi" w:cs="Times New Roman"/>
          <w:b/>
          <w:sz w:val="32"/>
          <w:szCs w:val="32"/>
        </w:rPr>
        <w:t>Grad</w:t>
      </w:r>
    </w:p>
    <w:p w:rsidR="00240075" w:rsidRPr="00240075" w:rsidRDefault="00240075" w:rsidP="00240075">
      <w:pPr>
        <w:rPr>
          <w:rFonts w:asciiTheme="majorHAnsi" w:hAnsiTheme="majorHAnsi"/>
          <w:sz w:val="24"/>
          <w:szCs w:val="24"/>
        </w:rPr>
      </w:pPr>
      <w:r w:rsidRPr="00240075">
        <w:rPr>
          <w:rFonts w:asciiTheme="majorHAnsi" w:hAnsiTheme="majorHAnsi"/>
          <w:sz w:val="24"/>
          <w:szCs w:val="24"/>
        </w:rPr>
        <w:t>Work will begin shortly to add a tool to our existing Ready Set Grad website (readysetgrad.org) that would give students the ability to see how their dual credit coursework would count at Washington hi</w:t>
      </w:r>
      <w:r w:rsidR="005579BF">
        <w:rPr>
          <w:rFonts w:asciiTheme="majorHAnsi" w:hAnsiTheme="majorHAnsi"/>
          <w:sz w:val="24"/>
          <w:szCs w:val="24"/>
        </w:rPr>
        <w:t>gher education institutions. This</w:t>
      </w:r>
      <w:r w:rsidRPr="00240075">
        <w:rPr>
          <w:rFonts w:asciiTheme="majorHAnsi" w:hAnsiTheme="majorHAnsi"/>
          <w:sz w:val="24"/>
          <w:szCs w:val="24"/>
        </w:rPr>
        <w:t xml:space="preserve"> would give students the ability to make more informed choices when selecting dual credit coursework. </w:t>
      </w:r>
    </w:p>
    <w:p w:rsidR="00240075" w:rsidRDefault="00240075" w:rsidP="00240075">
      <w:pPr>
        <w:spacing w:after="0"/>
        <w:rPr>
          <w:rFonts w:asciiTheme="majorHAnsi" w:hAnsiTheme="majorHAnsi" w:cs="Times New Roman"/>
          <w:sz w:val="24"/>
          <w:szCs w:val="24"/>
        </w:rPr>
      </w:pPr>
    </w:p>
    <w:p w:rsidR="00687E27" w:rsidRPr="00687E27" w:rsidRDefault="00687E27" w:rsidP="00240075">
      <w:pPr>
        <w:spacing w:after="0"/>
        <w:rPr>
          <w:rFonts w:asciiTheme="majorHAnsi" w:hAnsiTheme="majorHAnsi" w:cs="Times New Roman"/>
          <w:b/>
          <w:sz w:val="32"/>
          <w:szCs w:val="32"/>
        </w:rPr>
      </w:pPr>
      <w:r w:rsidRPr="00687E27">
        <w:rPr>
          <w:rFonts w:asciiTheme="majorHAnsi" w:hAnsiTheme="majorHAnsi" w:cs="Times New Roman"/>
          <w:b/>
          <w:sz w:val="32"/>
          <w:szCs w:val="32"/>
        </w:rPr>
        <w:t>Ready WA</w:t>
      </w:r>
    </w:p>
    <w:p w:rsidR="00240075" w:rsidRPr="00240075" w:rsidRDefault="00240075" w:rsidP="00240075">
      <w:pPr>
        <w:rPr>
          <w:rFonts w:asciiTheme="majorHAnsi" w:hAnsiTheme="majorHAnsi"/>
          <w:sz w:val="24"/>
          <w:szCs w:val="24"/>
        </w:rPr>
      </w:pPr>
      <w:r w:rsidRPr="00240075">
        <w:rPr>
          <w:rFonts w:asciiTheme="majorHAnsi" w:hAnsiTheme="majorHAnsi"/>
          <w:sz w:val="24"/>
          <w:szCs w:val="24"/>
        </w:rPr>
        <w:t xml:space="preserve">Strengthening the connection of the ISLS group members’ efforts to Partnership for Learning’s </w:t>
      </w:r>
      <w:proofErr w:type="spellStart"/>
      <w:r w:rsidRPr="00240075">
        <w:rPr>
          <w:rFonts w:asciiTheme="majorHAnsi" w:hAnsiTheme="majorHAnsi"/>
          <w:sz w:val="24"/>
          <w:szCs w:val="24"/>
        </w:rPr>
        <w:t>ReadyWA</w:t>
      </w:r>
      <w:proofErr w:type="spellEnd"/>
      <w:r w:rsidRPr="00240075">
        <w:rPr>
          <w:rFonts w:asciiTheme="majorHAnsi" w:hAnsiTheme="majorHAnsi"/>
          <w:sz w:val="24"/>
          <w:szCs w:val="24"/>
        </w:rPr>
        <w:t xml:space="preserve"> campaign is important to ensure that messaging is aligned on marketing Common Core to all Washingtonians. Information about </w:t>
      </w:r>
      <w:proofErr w:type="spellStart"/>
      <w:r w:rsidRPr="00240075">
        <w:rPr>
          <w:rFonts w:asciiTheme="majorHAnsi" w:hAnsiTheme="majorHAnsi"/>
          <w:sz w:val="24"/>
          <w:szCs w:val="24"/>
        </w:rPr>
        <w:t>ReadyWA</w:t>
      </w:r>
      <w:proofErr w:type="spellEnd"/>
      <w:r w:rsidRPr="00240075">
        <w:rPr>
          <w:rFonts w:asciiTheme="majorHAnsi" w:hAnsiTheme="majorHAnsi"/>
          <w:sz w:val="24"/>
          <w:szCs w:val="24"/>
        </w:rPr>
        <w:t xml:space="preserve"> and Common Core will be included on the WSAC ReadySetGrad.org website. </w:t>
      </w:r>
    </w:p>
    <w:p w:rsidR="00240075" w:rsidRPr="00240075" w:rsidRDefault="00240075" w:rsidP="00240075">
      <w:pPr>
        <w:spacing w:after="0"/>
        <w:rPr>
          <w:rFonts w:asciiTheme="majorHAnsi" w:hAnsiTheme="majorHAnsi" w:cs="Times New Roman"/>
          <w:sz w:val="24"/>
          <w:szCs w:val="24"/>
        </w:rPr>
      </w:pPr>
    </w:p>
    <w:p w:rsidR="00240075" w:rsidRPr="007426DF" w:rsidRDefault="006E5FF3" w:rsidP="007426DF">
      <w:pPr>
        <w:spacing w:line="240" w:lineRule="auto"/>
        <w:rPr>
          <w:rFonts w:asciiTheme="majorHAnsi" w:eastAsia="Times New Roman" w:hAnsiTheme="majorHAnsi" w:cs="Arial"/>
          <w:b/>
          <w:kern w:val="32"/>
          <w:sz w:val="32"/>
          <w:szCs w:val="32"/>
        </w:rPr>
      </w:pPr>
      <w:r w:rsidRPr="00240075">
        <w:rPr>
          <w:rFonts w:asciiTheme="majorHAnsi" w:eastAsia="Times New Roman" w:hAnsiTheme="majorHAnsi" w:cs="Arial"/>
          <w:b/>
          <w:kern w:val="32"/>
          <w:sz w:val="32"/>
          <w:szCs w:val="32"/>
        </w:rPr>
        <w:lastRenderedPageBreak/>
        <w:t>OPPORTUNITIES AND SETBACKS</w:t>
      </w:r>
    </w:p>
    <w:p w:rsidR="00240075" w:rsidRPr="00240075" w:rsidRDefault="00240075" w:rsidP="00240075">
      <w:pPr>
        <w:spacing w:after="0"/>
        <w:rPr>
          <w:rFonts w:asciiTheme="majorHAnsi" w:hAnsiTheme="majorHAnsi" w:cs="Times New Roman"/>
          <w:sz w:val="24"/>
          <w:szCs w:val="24"/>
        </w:rPr>
      </w:pPr>
      <w:r w:rsidRPr="00240075">
        <w:rPr>
          <w:rFonts w:asciiTheme="majorHAnsi" w:hAnsiTheme="majorHAnsi" w:cs="Times New Roman"/>
          <w:sz w:val="24"/>
          <w:szCs w:val="24"/>
        </w:rPr>
        <w:t xml:space="preserve">There is a tremendous amount of activity going on around Common Core implementation in Washington State. The ISLS grant has provided an opportunity to connect the various agencies and partners working on implementation of Common Core and begin to leverage our various efforts in a more effective way. Washington is a </w:t>
      </w:r>
      <w:proofErr w:type="gramStart"/>
      <w:r w:rsidRPr="00240075">
        <w:rPr>
          <w:rFonts w:asciiTheme="majorHAnsi" w:hAnsiTheme="majorHAnsi" w:cs="Times New Roman"/>
          <w:sz w:val="24"/>
          <w:szCs w:val="24"/>
        </w:rPr>
        <w:t>very</w:t>
      </w:r>
      <w:proofErr w:type="gramEnd"/>
      <w:r w:rsidRPr="00240075">
        <w:rPr>
          <w:rFonts w:asciiTheme="majorHAnsi" w:hAnsiTheme="majorHAnsi" w:cs="Times New Roman"/>
          <w:sz w:val="24"/>
          <w:szCs w:val="24"/>
        </w:rPr>
        <w:t xml:space="preserve"> decentralized state in terms of education governance and leadership; the ISLS cross-agency communication and collaboration has been extraordinarily valuable. It has helped ensure that efforts are not duplicated and puts everyone on the same page. </w:t>
      </w:r>
    </w:p>
    <w:p w:rsidR="00240075" w:rsidRPr="00240075" w:rsidRDefault="00240075" w:rsidP="00240075">
      <w:pPr>
        <w:spacing w:after="0"/>
        <w:rPr>
          <w:rFonts w:asciiTheme="majorHAnsi" w:hAnsiTheme="majorHAnsi" w:cs="Times New Roman"/>
          <w:sz w:val="24"/>
          <w:szCs w:val="24"/>
        </w:rPr>
      </w:pPr>
    </w:p>
    <w:p w:rsidR="00240075" w:rsidRPr="00240075" w:rsidRDefault="00240075" w:rsidP="00240075">
      <w:pPr>
        <w:spacing w:after="0"/>
        <w:rPr>
          <w:rFonts w:asciiTheme="majorHAnsi" w:hAnsiTheme="majorHAnsi" w:cs="Times New Roman"/>
          <w:sz w:val="24"/>
          <w:szCs w:val="24"/>
        </w:rPr>
      </w:pPr>
      <w:r w:rsidRPr="00240075">
        <w:rPr>
          <w:rFonts w:asciiTheme="majorHAnsi" w:hAnsiTheme="majorHAnsi" w:cs="Times New Roman"/>
          <w:sz w:val="24"/>
          <w:szCs w:val="24"/>
        </w:rPr>
        <w:t>However, there is a challenge in the sense that, even though the intent of ISLS is to coordinate efforts, ISLS does create yet another effort in itself. We have been working hard to clarify what our role is amidst the work that is already being done.</w:t>
      </w:r>
    </w:p>
    <w:p w:rsidR="00240075" w:rsidRPr="00240075" w:rsidRDefault="00240075" w:rsidP="00240075">
      <w:pPr>
        <w:spacing w:after="0"/>
        <w:rPr>
          <w:rFonts w:asciiTheme="majorHAnsi" w:hAnsiTheme="majorHAnsi" w:cs="Times New Roman"/>
          <w:sz w:val="24"/>
          <w:szCs w:val="24"/>
        </w:rPr>
      </w:pPr>
    </w:p>
    <w:p w:rsidR="00240075" w:rsidRPr="00240075" w:rsidRDefault="00240075" w:rsidP="00240075">
      <w:pPr>
        <w:spacing w:after="0"/>
        <w:rPr>
          <w:rFonts w:asciiTheme="majorHAnsi" w:hAnsiTheme="majorHAnsi" w:cs="Times New Roman"/>
          <w:sz w:val="24"/>
          <w:szCs w:val="24"/>
        </w:rPr>
      </w:pPr>
      <w:r w:rsidRPr="00240075">
        <w:rPr>
          <w:rFonts w:asciiTheme="majorHAnsi" w:hAnsiTheme="majorHAnsi" w:cs="Times New Roman"/>
          <w:sz w:val="24"/>
          <w:szCs w:val="24"/>
        </w:rPr>
        <w:t xml:space="preserve">We also face a challenge in the number of high-level policymakers who are part of this team. Although having so many key players and policymakers at the table has been valuable, it can be difficult to get these folks together, primarily because of schedule constraints and other competing responsibilities of the team members. Scheduling in-state team meetings for so many heads of agencies has been challenging; coordinating schedules to ensure adequate attendance at the cross-state meetings has been even more difficult, particularly with short notice. To reduce the impact of the scheduling problems, one or two individuals from each agency serve as a ‘backup’ for the state team leads. This has helped ensure that each sector is represented, however variation in participants reduces the level of cohesive and ongoing dialogue. </w:t>
      </w:r>
    </w:p>
    <w:p w:rsidR="00240075" w:rsidRPr="00240075" w:rsidRDefault="00240075" w:rsidP="006E5FF3">
      <w:pPr>
        <w:spacing w:line="240" w:lineRule="auto"/>
        <w:rPr>
          <w:rFonts w:asciiTheme="majorHAnsi" w:eastAsia="Times New Roman" w:hAnsiTheme="majorHAnsi" w:cs="Arial"/>
          <w:b/>
          <w:kern w:val="32"/>
          <w:sz w:val="32"/>
          <w:szCs w:val="32"/>
        </w:rPr>
      </w:pPr>
    </w:p>
    <w:p w:rsidR="006E5FF3" w:rsidRPr="00240075" w:rsidRDefault="006E5FF3" w:rsidP="006E5FF3">
      <w:pPr>
        <w:spacing w:line="240" w:lineRule="auto"/>
        <w:rPr>
          <w:rFonts w:asciiTheme="majorHAnsi" w:eastAsia="Times New Roman" w:hAnsiTheme="majorHAnsi" w:cs="Arial"/>
          <w:b/>
          <w:kern w:val="32"/>
          <w:sz w:val="32"/>
          <w:szCs w:val="32"/>
        </w:rPr>
      </w:pPr>
      <w:r w:rsidRPr="00240075">
        <w:rPr>
          <w:rFonts w:asciiTheme="majorHAnsi" w:eastAsia="Times New Roman" w:hAnsiTheme="majorHAnsi" w:cs="Arial"/>
          <w:b/>
          <w:kern w:val="32"/>
          <w:sz w:val="32"/>
          <w:szCs w:val="32"/>
        </w:rPr>
        <w:t>LESSONS LEARNED</w:t>
      </w:r>
    </w:p>
    <w:p w:rsidR="00240075" w:rsidRPr="00240075" w:rsidRDefault="00240075" w:rsidP="00240075">
      <w:pPr>
        <w:spacing w:after="0"/>
        <w:rPr>
          <w:rFonts w:asciiTheme="majorHAnsi" w:hAnsiTheme="majorHAnsi" w:cs="Times New Roman"/>
          <w:sz w:val="24"/>
          <w:szCs w:val="24"/>
        </w:rPr>
      </w:pPr>
      <w:r w:rsidRPr="00240075">
        <w:rPr>
          <w:rFonts w:asciiTheme="majorHAnsi" w:hAnsiTheme="majorHAnsi" w:cs="Times New Roman"/>
          <w:sz w:val="24"/>
          <w:szCs w:val="24"/>
        </w:rPr>
        <w:t xml:space="preserve">Since the state team began meetings, a few things have quickly become apparent. The first is that there is a sustained need for collaboration among education agencies and organizations in Washington. Often, agencies are focused on specific tasks or projects that are relevant to a single educational sector, to the point of working in isolation and without cross-sector alignment. Regular cross-sector meetings and ongoing dialogue can reduce this segregation of efforts by building and maintaining trust, and increasing collaboration. </w:t>
      </w:r>
    </w:p>
    <w:p w:rsidR="00000FD8" w:rsidRPr="00240075" w:rsidRDefault="00000FD8" w:rsidP="00240075">
      <w:pPr>
        <w:spacing w:after="0"/>
        <w:rPr>
          <w:rFonts w:asciiTheme="majorHAnsi" w:hAnsiTheme="majorHAnsi" w:cs="Times New Roman"/>
          <w:sz w:val="24"/>
          <w:szCs w:val="24"/>
        </w:rPr>
      </w:pPr>
    </w:p>
    <w:p w:rsidR="00240075" w:rsidRPr="00240075" w:rsidRDefault="00240075" w:rsidP="006E5FF3">
      <w:pPr>
        <w:spacing w:line="240" w:lineRule="auto"/>
        <w:rPr>
          <w:rFonts w:asciiTheme="majorHAnsi" w:eastAsia="Times New Roman" w:hAnsiTheme="majorHAnsi" w:cs="Arial"/>
          <w:b/>
          <w:kern w:val="32"/>
          <w:sz w:val="32"/>
          <w:szCs w:val="32"/>
        </w:rPr>
      </w:pPr>
    </w:p>
    <w:p w:rsidR="00240075" w:rsidRPr="007426DF" w:rsidRDefault="006E5FF3" w:rsidP="007426DF">
      <w:pPr>
        <w:spacing w:line="240" w:lineRule="auto"/>
        <w:rPr>
          <w:rFonts w:asciiTheme="majorHAnsi" w:eastAsia="Times New Roman" w:hAnsiTheme="majorHAnsi" w:cs="Arial"/>
          <w:b/>
          <w:kern w:val="32"/>
          <w:sz w:val="32"/>
          <w:szCs w:val="32"/>
        </w:rPr>
      </w:pPr>
      <w:r w:rsidRPr="00240075">
        <w:rPr>
          <w:rFonts w:asciiTheme="majorHAnsi" w:eastAsia="Times New Roman" w:hAnsiTheme="majorHAnsi" w:cs="Arial"/>
          <w:b/>
          <w:kern w:val="32"/>
          <w:sz w:val="32"/>
          <w:szCs w:val="32"/>
        </w:rPr>
        <w:t>TECHNICAL ASSISTANCE NEEDS</w:t>
      </w:r>
    </w:p>
    <w:p w:rsidR="00240075" w:rsidRDefault="00240075" w:rsidP="00240075">
      <w:pPr>
        <w:spacing w:after="0"/>
        <w:rPr>
          <w:rFonts w:asciiTheme="majorHAnsi" w:hAnsiTheme="majorHAnsi" w:cs="Times New Roman"/>
          <w:sz w:val="24"/>
          <w:szCs w:val="24"/>
        </w:rPr>
      </w:pPr>
      <w:r w:rsidRPr="00240075">
        <w:rPr>
          <w:rFonts w:asciiTheme="majorHAnsi" w:hAnsiTheme="majorHAnsi" w:cs="Times New Roman"/>
          <w:sz w:val="24"/>
          <w:szCs w:val="24"/>
        </w:rPr>
        <w:t xml:space="preserve">The technical assistance needs of the team include research, facilitation, and sharing resources. For example, Kate Nielson has provided a great service by mining websites, reports and publications to provide the team with legislation, policy examples, and other news related to Common Core, providing the team with national resources and </w:t>
      </w:r>
      <w:r w:rsidRPr="00240075">
        <w:rPr>
          <w:rFonts w:asciiTheme="majorHAnsi" w:hAnsiTheme="majorHAnsi" w:cs="Times New Roman"/>
          <w:sz w:val="24"/>
          <w:szCs w:val="24"/>
        </w:rPr>
        <w:lastRenderedPageBreak/>
        <w:t>comparisons. It is helpful to identify the policies and practices that have been successful in other states, and it is also helpful to le</w:t>
      </w:r>
      <w:r w:rsidR="006E52BD">
        <w:rPr>
          <w:rFonts w:asciiTheme="majorHAnsi" w:hAnsiTheme="majorHAnsi" w:cs="Times New Roman"/>
          <w:sz w:val="24"/>
          <w:szCs w:val="24"/>
        </w:rPr>
        <w:t>arn from unsuccessful practices</w:t>
      </w:r>
      <w:r w:rsidRPr="00240075">
        <w:rPr>
          <w:rFonts w:asciiTheme="majorHAnsi" w:hAnsiTheme="majorHAnsi" w:cs="Times New Roman"/>
          <w:sz w:val="24"/>
          <w:szCs w:val="24"/>
        </w:rPr>
        <w:t xml:space="preserve">. </w:t>
      </w:r>
    </w:p>
    <w:p w:rsidR="00687E27" w:rsidRPr="00240075" w:rsidRDefault="00687E27" w:rsidP="00240075">
      <w:pPr>
        <w:spacing w:after="0"/>
        <w:rPr>
          <w:rFonts w:asciiTheme="majorHAnsi" w:hAnsiTheme="majorHAnsi" w:cs="Times New Roman"/>
          <w:sz w:val="24"/>
          <w:szCs w:val="24"/>
        </w:rPr>
      </w:pPr>
    </w:p>
    <w:p w:rsidR="00240075" w:rsidRPr="00240075" w:rsidRDefault="00240075" w:rsidP="00240075">
      <w:pPr>
        <w:spacing w:after="0"/>
        <w:rPr>
          <w:rFonts w:asciiTheme="majorHAnsi" w:hAnsiTheme="majorHAnsi" w:cs="Times New Roman"/>
          <w:sz w:val="24"/>
          <w:szCs w:val="24"/>
        </w:rPr>
      </w:pPr>
      <w:r w:rsidRPr="00240075">
        <w:rPr>
          <w:rFonts w:asciiTheme="majorHAnsi" w:hAnsiTheme="majorHAnsi" w:cs="Times New Roman"/>
          <w:sz w:val="24"/>
          <w:szCs w:val="24"/>
        </w:rPr>
        <w:t xml:space="preserve">It has also been helpful, on occasion, to have a person from outside the partner agencies facilitate meetings, bringing a fresh perspective to issues, without any perceived bias. Kate has facilitated a few of our meetings, and her skills in guiding the conversation, helping the group stay focused, and ensuring the group’s meeting goals were achieved was valuable. </w:t>
      </w:r>
    </w:p>
    <w:p w:rsidR="00240075" w:rsidRPr="00240075" w:rsidRDefault="00240075" w:rsidP="006E5FF3">
      <w:pPr>
        <w:spacing w:line="240" w:lineRule="auto"/>
        <w:rPr>
          <w:rFonts w:asciiTheme="majorHAnsi" w:eastAsia="Times New Roman" w:hAnsiTheme="majorHAnsi" w:cs="Arial"/>
          <w:b/>
          <w:kern w:val="32"/>
          <w:sz w:val="32"/>
          <w:szCs w:val="32"/>
        </w:rPr>
      </w:pPr>
    </w:p>
    <w:p w:rsidR="00000FD8" w:rsidRDefault="00000FD8" w:rsidP="00687E27">
      <w:pPr>
        <w:spacing w:line="240" w:lineRule="auto"/>
        <w:rPr>
          <w:rFonts w:asciiTheme="majorHAnsi" w:eastAsia="Times New Roman" w:hAnsiTheme="majorHAnsi" w:cs="Arial"/>
          <w:b/>
          <w:kern w:val="32"/>
          <w:sz w:val="32"/>
          <w:szCs w:val="32"/>
        </w:rPr>
      </w:pPr>
    </w:p>
    <w:p w:rsidR="00000FD8" w:rsidRDefault="00000FD8" w:rsidP="00687E27">
      <w:pPr>
        <w:spacing w:line="240" w:lineRule="auto"/>
        <w:rPr>
          <w:rFonts w:asciiTheme="majorHAnsi" w:eastAsia="Times New Roman" w:hAnsiTheme="majorHAnsi" w:cs="Arial"/>
          <w:b/>
          <w:kern w:val="32"/>
          <w:sz w:val="32"/>
          <w:szCs w:val="32"/>
        </w:rPr>
      </w:pPr>
    </w:p>
    <w:p w:rsidR="00000FD8" w:rsidRDefault="00000FD8" w:rsidP="00687E27">
      <w:pPr>
        <w:spacing w:line="240" w:lineRule="auto"/>
        <w:rPr>
          <w:rFonts w:asciiTheme="majorHAnsi" w:eastAsia="Times New Roman" w:hAnsiTheme="majorHAnsi" w:cs="Arial"/>
          <w:b/>
          <w:kern w:val="32"/>
          <w:sz w:val="32"/>
          <w:szCs w:val="32"/>
        </w:rPr>
      </w:pPr>
    </w:p>
    <w:p w:rsidR="00000FD8" w:rsidRDefault="00000FD8" w:rsidP="00687E27">
      <w:pPr>
        <w:spacing w:line="240" w:lineRule="auto"/>
        <w:rPr>
          <w:rFonts w:asciiTheme="majorHAnsi" w:eastAsia="Times New Roman" w:hAnsiTheme="majorHAnsi" w:cs="Arial"/>
          <w:b/>
          <w:kern w:val="32"/>
          <w:sz w:val="32"/>
          <w:szCs w:val="32"/>
        </w:rPr>
      </w:pPr>
    </w:p>
    <w:p w:rsidR="00000FD8" w:rsidRDefault="00000FD8" w:rsidP="00687E27">
      <w:pPr>
        <w:spacing w:line="240" w:lineRule="auto"/>
        <w:rPr>
          <w:rFonts w:asciiTheme="majorHAnsi" w:eastAsia="Times New Roman" w:hAnsiTheme="majorHAnsi" w:cs="Arial"/>
          <w:b/>
          <w:kern w:val="32"/>
          <w:sz w:val="32"/>
          <w:szCs w:val="32"/>
        </w:rPr>
      </w:pPr>
    </w:p>
    <w:p w:rsidR="00000FD8" w:rsidRDefault="00000FD8" w:rsidP="00687E27">
      <w:pPr>
        <w:spacing w:line="240" w:lineRule="auto"/>
        <w:rPr>
          <w:rFonts w:asciiTheme="majorHAnsi" w:eastAsia="Times New Roman" w:hAnsiTheme="majorHAnsi" w:cs="Arial"/>
          <w:b/>
          <w:kern w:val="32"/>
          <w:sz w:val="32"/>
          <w:szCs w:val="32"/>
        </w:rPr>
      </w:pPr>
    </w:p>
    <w:p w:rsidR="00000FD8" w:rsidRDefault="00000FD8" w:rsidP="00687E27">
      <w:pPr>
        <w:spacing w:line="240" w:lineRule="auto"/>
        <w:rPr>
          <w:rFonts w:asciiTheme="majorHAnsi" w:eastAsia="Times New Roman" w:hAnsiTheme="majorHAnsi" w:cs="Arial"/>
          <w:b/>
          <w:kern w:val="32"/>
          <w:sz w:val="32"/>
          <w:szCs w:val="32"/>
        </w:rPr>
      </w:pPr>
    </w:p>
    <w:p w:rsidR="00000FD8" w:rsidRDefault="00000FD8" w:rsidP="00687E27">
      <w:pPr>
        <w:spacing w:line="240" w:lineRule="auto"/>
        <w:rPr>
          <w:rFonts w:asciiTheme="majorHAnsi" w:eastAsia="Times New Roman" w:hAnsiTheme="majorHAnsi" w:cs="Arial"/>
          <w:b/>
          <w:kern w:val="32"/>
          <w:sz w:val="32"/>
          <w:szCs w:val="32"/>
        </w:rPr>
      </w:pPr>
    </w:p>
    <w:p w:rsidR="00000FD8" w:rsidRDefault="00000FD8" w:rsidP="00687E27">
      <w:pPr>
        <w:spacing w:line="240" w:lineRule="auto"/>
        <w:rPr>
          <w:rFonts w:asciiTheme="majorHAnsi" w:eastAsia="Times New Roman" w:hAnsiTheme="majorHAnsi" w:cs="Arial"/>
          <w:b/>
          <w:kern w:val="32"/>
          <w:sz w:val="32"/>
          <w:szCs w:val="32"/>
        </w:rPr>
      </w:pPr>
    </w:p>
    <w:p w:rsidR="00000FD8" w:rsidRDefault="00000FD8" w:rsidP="00687E27">
      <w:pPr>
        <w:spacing w:line="240" w:lineRule="auto"/>
        <w:rPr>
          <w:rFonts w:asciiTheme="majorHAnsi" w:eastAsia="Times New Roman" w:hAnsiTheme="majorHAnsi" w:cs="Arial"/>
          <w:b/>
          <w:kern w:val="32"/>
          <w:sz w:val="32"/>
          <w:szCs w:val="32"/>
        </w:rPr>
      </w:pPr>
    </w:p>
    <w:p w:rsidR="00000FD8" w:rsidRDefault="00000FD8" w:rsidP="00687E27">
      <w:pPr>
        <w:spacing w:line="240" w:lineRule="auto"/>
        <w:rPr>
          <w:rFonts w:asciiTheme="majorHAnsi" w:eastAsia="Times New Roman" w:hAnsiTheme="majorHAnsi" w:cs="Arial"/>
          <w:b/>
          <w:kern w:val="32"/>
          <w:sz w:val="32"/>
          <w:szCs w:val="32"/>
        </w:rPr>
      </w:pPr>
    </w:p>
    <w:p w:rsidR="006E52BD" w:rsidRDefault="006E52BD" w:rsidP="00687E27">
      <w:pPr>
        <w:spacing w:line="240" w:lineRule="auto"/>
        <w:rPr>
          <w:rFonts w:asciiTheme="majorHAnsi" w:eastAsia="Times New Roman" w:hAnsiTheme="majorHAnsi" w:cs="Arial"/>
          <w:b/>
          <w:kern w:val="32"/>
          <w:sz w:val="32"/>
          <w:szCs w:val="32"/>
        </w:rPr>
      </w:pPr>
    </w:p>
    <w:p w:rsidR="006E52BD" w:rsidRDefault="006E52BD" w:rsidP="00687E27">
      <w:pPr>
        <w:spacing w:line="240" w:lineRule="auto"/>
        <w:rPr>
          <w:rFonts w:asciiTheme="majorHAnsi" w:eastAsia="Times New Roman" w:hAnsiTheme="majorHAnsi" w:cs="Arial"/>
          <w:b/>
          <w:kern w:val="32"/>
          <w:sz w:val="32"/>
          <w:szCs w:val="32"/>
        </w:rPr>
      </w:pPr>
    </w:p>
    <w:p w:rsidR="006E52BD" w:rsidRDefault="006E52BD" w:rsidP="00687E27">
      <w:pPr>
        <w:spacing w:line="240" w:lineRule="auto"/>
        <w:rPr>
          <w:rFonts w:asciiTheme="majorHAnsi" w:eastAsia="Times New Roman" w:hAnsiTheme="majorHAnsi" w:cs="Arial"/>
          <w:b/>
          <w:kern w:val="32"/>
          <w:sz w:val="32"/>
          <w:szCs w:val="32"/>
        </w:rPr>
      </w:pPr>
      <w:bookmarkStart w:id="0" w:name="_GoBack"/>
      <w:bookmarkEnd w:id="0"/>
    </w:p>
    <w:p w:rsidR="00000FD8" w:rsidRDefault="00000FD8" w:rsidP="00687E27">
      <w:pPr>
        <w:spacing w:line="240" w:lineRule="auto"/>
        <w:rPr>
          <w:rFonts w:asciiTheme="majorHAnsi" w:eastAsia="Times New Roman" w:hAnsiTheme="majorHAnsi" w:cs="Arial"/>
          <w:b/>
          <w:kern w:val="32"/>
          <w:sz w:val="32"/>
          <w:szCs w:val="32"/>
        </w:rPr>
      </w:pPr>
    </w:p>
    <w:p w:rsidR="00000FD8" w:rsidRDefault="00000FD8" w:rsidP="00687E27">
      <w:pPr>
        <w:spacing w:line="240" w:lineRule="auto"/>
        <w:rPr>
          <w:rFonts w:asciiTheme="majorHAnsi" w:eastAsia="Times New Roman" w:hAnsiTheme="majorHAnsi" w:cs="Arial"/>
          <w:b/>
          <w:kern w:val="32"/>
          <w:sz w:val="32"/>
          <w:szCs w:val="32"/>
        </w:rPr>
      </w:pPr>
    </w:p>
    <w:p w:rsidR="00000FD8" w:rsidRDefault="00000FD8" w:rsidP="00687E27">
      <w:pPr>
        <w:spacing w:line="240" w:lineRule="auto"/>
        <w:rPr>
          <w:rFonts w:asciiTheme="majorHAnsi" w:eastAsia="Times New Roman" w:hAnsiTheme="majorHAnsi" w:cs="Arial"/>
          <w:b/>
          <w:kern w:val="32"/>
          <w:sz w:val="32"/>
          <w:szCs w:val="32"/>
        </w:rPr>
      </w:pPr>
    </w:p>
    <w:p w:rsidR="00000FD8" w:rsidRDefault="00000FD8" w:rsidP="00687E27">
      <w:pPr>
        <w:spacing w:line="240" w:lineRule="auto"/>
        <w:rPr>
          <w:rFonts w:asciiTheme="majorHAnsi" w:eastAsia="Times New Roman" w:hAnsiTheme="majorHAnsi" w:cs="Arial"/>
          <w:b/>
          <w:kern w:val="32"/>
          <w:sz w:val="32"/>
          <w:szCs w:val="32"/>
        </w:rPr>
      </w:pPr>
    </w:p>
    <w:p w:rsidR="00000FD8" w:rsidRDefault="00000FD8" w:rsidP="00687E27">
      <w:pPr>
        <w:spacing w:line="240" w:lineRule="auto"/>
        <w:rPr>
          <w:rFonts w:asciiTheme="majorHAnsi" w:eastAsia="Times New Roman" w:hAnsiTheme="majorHAnsi" w:cs="Arial"/>
          <w:b/>
          <w:kern w:val="32"/>
          <w:sz w:val="32"/>
          <w:szCs w:val="32"/>
        </w:rPr>
      </w:pPr>
    </w:p>
    <w:p w:rsidR="00687E27" w:rsidRPr="00240075" w:rsidRDefault="00B72760" w:rsidP="00687E27">
      <w:pPr>
        <w:spacing w:line="240" w:lineRule="auto"/>
        <w:rPr>
          <w:rFonts w:asciiTheme="majorHAnsi" w:eastAsia="Times New Roman" w:hAnsiTheme="majorHAnsi" w:cs="Arial"/>
          <w:b/>
          <w:kern w:val="32"/>
          <w:sz w:val="32"/>
          <w:szCs w:val="32"/>
        </w:rPr>
      </w:pPr>
      <w:r>
        <w:rPr>
          <w:rFonts w:asciiTheme="majorHAnsi" w:eastAsia="Times New Roman" w:hAnsiTheme="majorHAnsi" w:cs="Arial"/>
          <w:b/>
          <w:kern w:val="32"/>
          <w:sz w:val="32"/>
          <w:szCs w:val="32"/>
        </w:rPr>
        <w:lastRenderedPageBreak/>
        <w:t>APPENDIX A</w:t>
      </w:r>
    </w:p>
    <w:p w:rsidR="00687E27" w:rsidRDefault="005E3D16" w:rsidP="006E5FF3">
      <w:pPr>
        <w:spacing w:line="240" w:lineRule="auto"/>
        <w:rPr>
          <w:rFonts w:asciiTheme="majorHAnsi" w:eastAsia="Times New Roman" w:hAnsiTheme="majorHAnsi" w:cs="Arial"/>
          <w:b/>
          <w:kern w:val="32"/>
          <w:sz w:val="32"/>
          <w:szCs w:val="32"/>
        </w:rPr>
      </w:pPr>
      <w:r>
        <w:rPr>
          <w:rFonts w:asciiTheme="majorHAnsi" w:eastAsia="Times New Roman" w:hAnsiTheme="majorHAnsi" w:cs="Arial"/>
          <w:b/>
          <w:kern w:val="32"/>
          <w:sz w:val="32"/>
          <w:szCs w:val="32"/>
        </w:rPr>
        <w:t>Primary Team Members</w:t>
      </w:r>
    </w:p>
    <w:tbl>
      <w:tblPr>
        <w:tblStyle w:val="TableGrid"/>
        <w:tblW w:w="0" w:type="auto"/>
        <w:tblLook w:val="04A0" w:firstRow="1" w:lastRow="0" w:firstColumn="1" w:lastColumn="0" w:noHBand="0" w:noVBand="1"/>
      </w:tblPr>
      <w:tblGrid>
        <w:gridCol w:w="3192"/>
        <w:gridCol w:w="3192"/>
        <w:gridCol w:w="3192"/>
      </w:tblGrid>
      <w:tr w:rsidR="005E3D16" w:rsidTr="005E3D16">
        <w:tc>
          <w:tcPr>
            <w:tcW w:w="3192" w:type="dxa"/>
          </w:tcPr>
          <w:p w:rsidR="005E3D16" w:rsidRPr="00D35355" w:rsidRDefault="005E3D16" w:rsidP="006E5FF3">
            <w:pPr>
              <w:rPr>
                <w:rFonts w:asciiTheme="majorHAnsi" w:eastAsia="Times New Roman" w:hAnsiTheme="majorHAnsi" w:cs="Arial"/>
                <w:b/>
                <w:kern w:val="32"/>
                <w:sz w:val="24"/>
                <w:szCs w:val="24"/>
              </w:rPr>
            </w:pPr>
            <w:r w:rsidRPr="00D35355">
              <w:rPr>
                <w:rFonts w:asciiTheme="majorHAnsi" w:eastAsia="Times New Roman" w:hAnsiTheme="majorHAnsi" w:cs="Arial"/>
                <w:b/>
                <w:kern w:val="32"/>
                <w:sz w:val="24"/>
                <w:szCs w:val="24"/>
              </w:rPr>
              <w:t>Name</w:t>
            </w:r>
          </w:p>
        </w:tc>
        <w:tc>
          <w:tcPr>
            <w:tcW w:w="3192" w:type="dxa"/>
          </w:tcPr>
          <w:p w:rsidR="005E3D16" w:rsidRPr="00D35355" w:rsidRDefault="005E3D16" w:rsidP="006E5FF3">
            <w:pPr>
              <w:rPr>
                <w:rFonts w:asciiTheme="majorHAnsi" w:eastAsia="Times New Roman" w:hAnsiTheme="majorHAnsi" w:cs="Arial"/>
                <w:b/>
                <w:kern w:val="32"/>
                <w:sz w:val="24"/>
                <w:szCs w:val="24"/>
              </w:rPr>
            </w:pPr>
            <w:r w:rsidRPr="00D35355">
              <w:rPr>
                <w:rFonts w:asciiTheme="majorHAnsi" w:eastAsia="Times New Roman" w:hAnsiTheme="majorHAnsi" w:cs="Arial"/>
                <w:b/>
                <w:kern w:val="32"/>
                <w:sz w:val="24"/>
                <w:szCs w:val="24"/>
              </w:rPr>
              <w:t>Organization</w:t>
            </w:r>
          </w:p>
        </w:tc>
        <w:tc>
          <w:tcPr>
            <w:tcW w:w="3192" w:type="dxa"/>
          </w:tcPr>
          <w:p w:rsidR="005E3D16" w:rsidRPr="00D35355" w:rsidRDefault="005E3D16" w:rsidP="006E5FF3">
            <w:pPr>
              <w:rPr>
                <w:rFonts w:asciiTheme="majorHAnsi" w:eastAsia="Times New Roman" w:hAnsiTheme="majorHAnsi" w:cs="Arial"/>
                <w:b/>
                <w:kern w:val="32"/>
                <w:sz w:val="24"/>
                <w:szCs w:val="24"/>
              </w:rPr>
            </w:pPr>
            <w:r w:rsidRPr="00D35355">
              <w:rPr>
                <w:rFonts w:asciiTheme="majorHAnsi" w:eastAsia="Times New Roman" w:hAnsiTheme="majorHAnsi" w:cs="Arial"/>
                <w:b/>
                <w:kern w:val="32"/>
                <w:sz w:val="24"/>
                <w:szCs w:val="24"/>
              </w:rPr>
              <w:t>Position</w:t>
            </w:r>
          </w:p>
        </w:tc>
      </w:tr>
      <w:tr w:rsidR="005E3D16" w:rsidTr="005E3D16">
        <w:tc>
          <w:tcPr>
            <w:tcW w:w="3192" w:type="dxa"/>
          </w:tcPr>
          <w:p w:rsidR="005E3D16" w:rsidRPr="005E3D16" w:rsidRDefault="005E3D16" w:rsidP="006E5FF3">
            <w:pPr>
              <w:rPr>
                <w:rFonts w:asciiTheme="majorHAnsi" w:eastAsia="Times New Roman" w:hAnsiTheme="majorHAnsi" w:cs="Arial"/>
                <w:kern w:val="32"/>
                <w:sz w:val="24"/>
                <w:szCs w:val="24"/>
              </w:rPr>
            </w:pPr>
            <w:r w:rsidRPr="005E3D16">
              <w:rPr>
                <w:rFonts w:asciiTheme="majorHAnsi" w:eastAsia="Times New Roman" w:hAnsiTheme="majorHAnsi" w:cs="Arial"/>
                <w:kern w:val="32"/>
                <w:sz w:val="24"/>
                <w:szCs w:val="24"/>
              </w:rPr>
              <w:t>Gene Sharratt</w:t>
            </w:r>
          </w:p>
        </w:tc>
        <w:tc>
          <w:tcPr>
            <w:tcW w:w="3192" w:type="dxa"/>
          </w:tcPr>
          <w:p w:rsidR="005E3D16" w:rsidRPr="005E3D16" w:rsidRDefault="005E3D16" w:rsidP="006E5FF3">
            <w:pPr>
              <w:rPr>
                <w:rFonts w:asciiTheme="majorHAnsi" w:eastAsia="Times New Roman" w:hAnsiTheme="majorHAnsi" w:cs="Arial"/>
                <w:kern w:val="32"/>
                <w:sz w:val="24"/>
                <w:szCs w:val="24"/>
              </w:rPr>
            </w:pPr>
            <w:r w:rsidRPr="005E3D16">
              <w:rPr>
                <w:rFonts w:asciiTheme="majorHAnsi" w:eastAsia="Times New Roman" w:hAnsiTheme="majorHAnsi" w:cs="Arial"/>
                <w:kern w:val="32"/>
                <w:sz w:val="24"/>
                <w:szCs w:val="24"/>
              </w:rPr>
              <w:t>Washington Student Achievement Council</w:t>
            </w:r>
          </w:p>
        </w:tc>
        <w:tc>
          <w:tcPr>
            <w:tcW w:w="3192" w:type="dxa"/>
          </w:tcPr>
          <w:p w:rsidR="005E3D16" w:rsidRPr="005E3D16" w:rsidRDefault="005E3D16" w:rsidP="006E5FF3">
            <w:pPr>
              <w:rPr>
                <w:rFonts w:asciiTheme="majorHAnsi" w:eastAsia="Times New Roman" w:hAnsiTheme="majorHAnsi" w:cs="Arial"/>
                <w:kern w:val="32"/>
                <w:sz w:val="24"/>
                <w:szCs w:val="24"/>
              </w:rPr>
            </w:pPr>
            <w:r w:rsidRPr="005E3D16">
              <w:rPr>
                <w:rFonts w:asciiTheme="majorHAnsi" w:eastAsia="Times New Roman" w:hAnsiTheme="majorHAnsi" w:cs="Arial"/>
                <w:kern w:val="32"/>
                <w:sz w:val="24"/>
                <w:szCs w:val="24"/>
              </w:rPr>
              <w:t>Executive Director</w:t>
            </w:r>
          </w:p>
        </w:tc>
      </w:tr>
      <w:tr w:rsidR="005E3D16" w:rsidTr="005E3D16">
        <w:tc>
          <w:tcPr>
            <w:tcW w:w="3192" w:type="dxa"/>
          </w:tcPr>
          <w:p w:rsidR="005E3D16" w:rsidRPr="005E3D16" w:rsidRDefault="005E3D16" w:rsidP="006E5FF3">
            <w:pPr>
              <w:rPr>
                <w:rFonts w:asciiTheme="majorHAnsi" w:eastAsia="Times New Roman" w:hAnsiTheme="majorHAnsi" w:cs="Arial"/>
                <w:kern w:val="32"/>
                <w:sz w:val="24"/>
                <w:szCs w:val="24"/>
              </w:rPr>
            </w:pPr>
            <w:r w:rsidRPr="005E3D16">
              <w:rPr>
                <w:rFonts w:asciiTheme="majorHAnsi" w:eastAsia="Times New Roman" w:hAnsiTheme="majorHAnsi" w:cs="Arial"/>
                <w:kern w:val="32"/>
                <w:sz w:val="24"/>
                <w:szCs w:val="24"/>
              </w:rPr>
              <w:t>Randy Dorn</w:t>
            </w:r>
          </w:p>
        </w:tc>
        <w:tc>
          <w:tcPr>
            <w:tcW w:w="3192" w:type="dxa"/>
          </w:tcPr>
          <w:p w:rsidR="005E3D16" w:rsidRPr="005E3D16" w:rsidRDefault="005E3D16" w:rsidP="006E5FF3">
            <w:pPr>
              <w:rPr>
                <w:rFonts w:asciiTheme="majorHAnsi" w:eastAsia="Times New Roman" w:hAnsiTheme="majorHAnsi" w:cs="Arial"/>
                <w:kern w:val="32"/>
                <w:sz w:val="24"/>
                <w:szCs w:val="24"/>
              </w:rPr>
            </w:pPr>
            <w:r w:rsidRPr="005E3D16">
              <w:rPr>
                <w:rFonts w:asciiTheme="majorHAnsi" w:eastAsia="Times New Roman" w:hAnsiTheme="majorHAnsi" w:cs="Arial"/>
                <w:kern w:val="32"/>
                <w:sz w:val="24"/>
                <w:szCs w:val="24"/>
              </w:rPr>
              <w:t>Office of Superintendent of Public Instruction</w:t>
            </w:r>
          </w:p>
        </w:tc>
        <w:tc>
          <w:tcPr>
            <w:tcW w:w="3192" w:type="dxa"/>
          </w:tcPr>
          <w:p w:rsidR="005E3D16" w:rsidRPr="005E3D16" w:rsidRDefault="005E3D16" w:rsidP="006E5FF3">
            <w:pPr>
              <w:rPr>
                <w:rFonts w:asciiTheme="majorHAnsi" w:eastAsia="Times New Roman" w:hAnsiTheme="majorHAnsi" w:cs="Arial"/>
                <w:kern w:val="32"/>
                <w:sz w:val="24"/>
                <w:szCs w:val="24"/>
              </w:rPr>
            </w:pPr>
            <w:r w:rsidRPr="005E3D16">
              <w:rPr>
                <w:rFonts w:asciiTheme="majorHAnsi" w:eastAsia="Times New Roman" w:hAnsiTheme="majorHAnsi" w:cs="Arial"/>
                <w:kern w:val="32"/>
                <w:sz w:val="24"/>
                <w:szCs w:val="24"/>
              </w:rPr>
              <w:t>Superintendent</w:t>
            </w:r>
          </w:p>
        </w:tc>
      </w:tr>
      <w:tr w:rsidR="005E3D16" w:rsidTr="005E3D16">
        <w:tc>
          <w:tcPr>
            <w:tcW w:w="3192" w:type="dxa"/>
          </w:tcPr>
          <w:p w:rsidR="005E3D16" w:rsidRPr="005E3D16" w:rsidRDefault="005E3D16" w:rsidP="006E5FF3">
            <w:pPr>
              <w:rPr>
                <w:rFonts w:asciiTheme="majorHAnsi" w:eastAsia="Times New Roman" w:hAnsiTheme="majorHAnsi" w:cs="Arial"/>
                <w:kern w:val="32"/>
                <w:sz w:val="24"/>
                <w:szCs w:val="24"/>
              </w:rPr>
            </w:pPr>
            <w:r w:rsidRPr="005E3D16">
              <w:rPr>
                <w:rFonts w:asciiTheme="majorHAnsi" w:eastAsia="Times New Roman" w:hAnsiTheme="majorHAnsi" w:cs="Arial"/>
                <w:kern w:val="32"/>
                <w:sz w:val="24"/>
                <w:szCs w:val="24"/>
              </w:rPr>
              <w:t>Marcie Maxwell</w:t>
            </w:r>
          </w:p>
        </w:tc>
        <w:tc>
          <w:tcPr>
            <w:tcW w:w="3192" w:type="dxa"/>
          </w:tcPr>
          <w:p w:rsidR="005E3D16" w:rsidRPr="005E3D16" w:rsidRDefault="005E3D16" w:rsidP="006E5FF3">
            <w:pPr>
              <w:rPr>
                <w:rFonts w:asciiTheme="majorHAnsi" w:eastAsia="Times New Roman" w:hAnsiTheme="majorHAnsi" w:cs="Arial"/>
                <w:kern w:val="32"/>
                <w:sz w:val="24"/>
                <w:szCs w:val="24"/>
              </w:rPr>
            </w:pPr>
            <w:r w:rsidRPr="005E3D16">
              <w:rPr>
                <w:rFonts w:asciiTheme="majorHAnsi" w:eastAsia="Times New Roman" w:hAnsiTheme="majorHAnsi" w:cs="Arial"/>
                <w:kern w:val="32"/>
                <w:sz w:val="24"/>
                <w:szCs w:val="24"/>
              </w:rPr>
              <w:t xml:space="preserve">Governor’s Office </w:t>
            </w:r>
          </w:p>
        </w:tc>
        <w:tc>
          <w:tcPr>
            <w:tcW w:w="3192" w:type="dxa"/>
          </w:tcPr>
          <w:p w:rsidR="005E3D16" w:rsidRPr="005E3D16" w:rsidRDefault="005E3D16" w:rsidP="006E5FF3">
            <w:pPr>
              <w:rPr>
                <w:rFonts w:asciiTheme="majorHAnsi" w:eastAsia="Times New Roman" w:hAnsiTheme="majorHAnsi" w:cs="Arial"/>
                <w:kern w:val="32"/>
                <w:sz w:val="24"/>
                <w:szCs w:val="24"/>
              </w:rPr>
            </w:pPr>
            <w:r w:rsidRPr="005E3D16">
              <w:rPr>
                <w:rFonts w:asciiTheme="majorHAnsi" w:eastAsia="Times New Roman" w:hAnsiTheme="majorHAnsi" w:cs="Arial"/>
                <w:kern w:val="32"/>
                <w:sz w:val="24"/>
                <w:szCs w:val="24"/>
              </w:rPr>
              <w:t>Senior Education Policy Advisor</w:t>
            </w:r>
          </w:p>
        </w:tc>
      </w:tr>
      <w:tr w:rsidR="005E3D16" w:rsidTr="005E3D16">
        <w:tc>
          <w:tcPr>
            <w:tcW w:w="3192" w:type="dxa"/>
          </w:tcPr>
          <w:p w:rsidR="005E3D16" w:rsidRDefault="005E3D16" w:rsidP="006E5FF3">
            <w:pPr>
              <w:rPr>
                <w:rFonts w:asciiTheme="majorHAnsi" w:eastAsia="Times New Roman" w:hAnsiTheme="majorHAnsi" w:cs="Arial"/>
                <w:kern w:val="32"/>
                <w:sz w:val="24"/>
                <w:szCs w:val="24"/>
              </w:rPr>
            </w:pPr>
            <w:r w:rsidRPr="005E3D16">
              <w:rPr>
                <w:rFonts w:asciiTheme="majorHAnsi" w:eastAsia="Times New Roman" w:hAnsiTheme="majorHAnsi" w:cs="Arial"/>
                <w:kern w:val="32"/>
                <w:sz w:val="24"/>
                <w:szCs w:val="24"/>
              </w:rPr>
              <w:t>Paul Francis</w:t>
            </w:r>
          </w:p>
          <w:p w:rsidR="007C5EC8" w:rsidRPr="005E3D16" w:rsidRDefault="007C5EC8" w:rsidP="006E5FF3">
            <w:pPr>
              <w:rPr>
                <w:rFonts w:asciiTheme="majorHAnsi" w:eastAsia="Times New Roman" w:hAnsiTheme="majorHAnsi" w:cs="Arial"/>
                <w:kern w:val="32"/>
                <w:sz w:val="24"/>
                <w:szCs w:val="24"/>
              </w:rPr>
            </w:pPr>
          </w:p>
        </w:tc>
        <w:tc>
          <w:tcPr>
            <w:tcW w:w="3192" w:type="dxa"/>
          </w:tcPr>
          <w:p w:rsidR="005E3D16" w:rsidRPr="005E3D16" w:rsidRDefault="005E3D16" w:rsidP="006E5FF3">
            <w:pPr>
              <w:rPr>
                <w:rFonts w:asciiTheme="majorHAnsi" w:eastAsia="Times New Roman" w:hAnsiTheme="majorHAnsi" w:cs="Arial"/>
                <w:kern w:val="32"/>
                <w:sz w:val="24"/>
                <w:szCs w:val="24"/>
              </w:rPr>
            </w:pPr>
            <w:r w:rsidRPr="005E3D16">
              <w:rPr>
                <w:rFonts w:asciiTheme="majorHAnsi" w:eastAsia="Times New Roman" w:hAnsiTheme="majorHAnsi" w:cs="Arial"/>
                <w:kern w:val="32"/>
                <w:sz w:val="24"/>
                <w:szCs w:val="24"/>
              </w:rPr>
              <w:t>Council of Presidents</w:t>
            </w:r>
          </w:p>
        </w:tc>
        <w:tc>
          <w:tcPr>
            <w:tcW w:w="3192" w:type="dxa"/>
          </w:tcPr>
          <w:p w:rsidR="005E3D16" w:rsidRPr="005E3D16" w:rsidRDefault="005E3D16" w:rsidP="006E5FF3">
            <w:pPr>
              <w:rPr>
                <w:rFonts w:asciiTheme="majorHAnsi" w:eastAsia="Times New Roman" w:hAnsiTheme="majorHAnsi" w:cs="Arial"/>
                <w:kern w:val="32"/>
                <w:sz w:val="24"/>
                <w:szCs w:val="24"/>
              </w:rPr>
            </w:pPr>
            <w:r w:rsidRPr="005E3D16">
              <w:rPr>
                <w:rFonts w:asciiTheme="majorHAnsi" w:eastAsia="Times New Roman" w:hAnsiTheme="majorHAnsi" w:cs="Arial"/>
                <w:kern w:val="32"/>
                <w:sz w:val="24"/>
                <w:szCs w:val="24"/>
              </w:rPr>
              <w:t>Executive Director</w:t>
            </w:r>
          </w:p>
        </w:tc>
      </w:tr>
      <w:tr w:rsidR="005E3D16" w:rsidTr="005E3D16">
        <w:tc>
          <w:tcPr>
            <w:tcW w:w="3192" w:type="dxa"/>
          </w:tcPr>
          <w:p w:rsidR="005E3D16" w:rsidRDefault="005E3D16" w:rsidP="006E5FF3">
            <w:pPr>
              <w:rPr>
                <w:rFonts w:asciiTheme="majorHAnsi" w:eastAsia="Times New Roman" w:hAnsiTheme="majorHAnsi" w:cs="Arial"/>
                <w:kern w:val="32"/>
                <w:sz w:val="24"/>
                <w:szCs w:val="24"/>
              </w:rPr>
            </w:pPr>
            <w:r w:rsidRPr="005E3D16">
              <w:rPr>
                <w:rFonts w:asciiTheme="majorHAnsi" w:eastAsia="Times New Roman" w:hAnsiTheme="majorHAnsi" w:cs="Arial"/>
                <w:kern w:val="32"/>
                <w:sz w:val="24"/>
                <w:szCs w:val="24"/>
              </w:rPr>
              <w:t>Ben Rarick</w:t>
            </w:r>
          </w:p>
          <w:p w:rsidR="007C5EC8" w:rsidRPr="005E3D16" w:rsidRDefault="007C5EC8" w:rsidP="006E5FF3">
            <w:pPr>
              <w:rPr>
                <w:rFonts w:asciiTheme="majorHAnsi" w:eastAsia="Times New Roman" w:hAnsiTheme="majorHAnsi" w:cs="Arial"/>
                <w:kern w:val="32"/>
                <w:sz w:val="24"/>
                <w:szCs w:val="24"/>
              </w:rPr>
            </w:pPr>
          </w:p>
        </w:tc>
        <w:tc>
          <w:tcPr>
            <w:tcW w:w="3192" w:type="dxa"/>
          </w:tcPr>
          <w:p w:rsidR="005E3D16" w:rsidRPr="005E3D16" w:rsidRDefault="005E3D16" w:rsidP="006E5FF3">
            <w:pPr>
              <w:rPr>
                <w:rFonts w:asciiTheme="majorHAnsi" w:eastAsia="Times New Roman" w:hAnsiTheme="majorHAnsi" w:cs="Arial"/>
                <w:kern w:val="32"/>
                <w:sz w:val="24"/>
                <w:szCs w:val="24"/>
              </w:rPr>
            </w:pPr>
            <w:r w:rsidRPr="005E3D16">
              <w:rPr>
                <w:rFonts w:asciiTheme="majorHAnsi" w:eastAsia="Times New Roman" w:hAnsiTheme="majorHAnsi" w:cs="Arial"/>
                <w:kern w:val="32"/>
                <w:sz w:val="24"/>
                <w:szCs w:val="24"/>
              </w:rPr>
              <w:t>State Board for Education</w:t>
            </w:r>
          </w:p>
        </w:tc>
        <w:tc>
          <w:tcPr>
            <w:tcW w:w="3192" w:type="dxa"/>
          </w:tcPr>
          <w:p w:rsidR="005E3D16" w:rsidRPr="005E3D16" w:rsidRDefault="005E3D16" w:rsidP="006E5FF3">
            <w:pPr>
              <w:rPr>
                <w:rFonts w:asciiTheme="majorHAnsi" w:eastAsia="Times New Roman" w:hAnsiTheme="majorHAnsi" w:cs="Arial"/>
                <w:kern w:val="32"/>
                <w:sz w:val="24"/>
                <w:szCs w:val="24"/>
              </w:rPr>
            </w:pPr>
            <w:r w:rsidRPr="005E3D16">
              <w:rPr>
                <w:rFonts w:asciiTheme="majorHAnsi" w:eastAsia="Times New Roman" w:hAnsiTheme="majorHAnsi" w:cs="Arial"/>
                <w:kern w:val="32"/>
                <w:sz w:val="24"/>
                <w:szCs w:val="24"/>
              </w:rPr>
              <w:t>Executive Director</w:t>
            </w:r>
          </w:p>
        </w:tc>
      </w:tr>
      <w:tr w:rsidR="005E3D16" w:rsidTr="005E3D16">
        <w:tc>
          <w:tcPr>
            <w:tcW w:w="3192" w:type="dxa"/>
          </w:tcPr>
          <w:p w:rsidR="005E3D16" w:rsidRPr="005E3D16" w:rsidRDefault="005E3D16" w:rsidP="006E5FF3">
            <w:pPr>
              <w:rPr>
                <w:rFonts w:asciiTheme="majorHAnsi" w:eastAsia="Times New Roman" w:hAnsiTheme="majorHAnsi" w:cs="Arial"/>
                <w:kern w:val="32"/>
                <w:sz w:val="24"/>
                <w:szCs w:val="24"/>
              </w:rPr>
            </w:pPr>
            <w:r w:rsidRPr="005E3D16">
              <w:rPr>
                <w:rFonts w:asciiTheme="majorHAnsi" w:eastAsia="Times New Roman" w:hAnsiTheme="majorHAnsi" w:cs="Arial"/>
                <w:kern w:val="32"/>
                <w:sz w:val="24"/>
                <w:szCs w:val="24"/>
              </w:rPr>
              <w:t>Representative Larry Seaquist</w:t>
            </w:r>
          </w:p>
        </w:tc>
        <w:tc>
          <w:tcPr>
            <w:tcW w:w="3192" w:type="dxa"/>
          </w:tcPr>
          <w:p w:rsidR="005E3D16" w:rsidRPr="005E3D16" w:rsidRDefault="005E3D16" w:rsidP="006E5FF3">
            <w:pPr>
              <w:rPr>
                <w:rFonts w:asciiTheme="majorHAnsi" w:eastAsia="Times New Roman" w:hAnsiTheme="majorHAnsi" w:cs="Arial"/>
                <w:kern w:val="32"/>
                <w:sz w:val="24"/>
                <w:szCs w:val="24"/>
              </w:rPr>
            </w:pPr>
            <w:r w:rsidRPr="005E3D16">
              <w:rPr>
                <w:rFonts w:asciiTheme="majorHAnsi" w:eastAsia="Times New Roman" w:hAnsiTheme="majorHAnsi" w:cs="Arial"/>
                <w:kern w:val="32"/>
                <w:sz w:val="24"/>
                <w:szCs w:val="24"/>
              </w:rPr>
              <w:t>Washington State Legislature</w:t>
            </w:r>
          </w:p>
        </w:tc>
        <w:tc>
          <w:tcPr>
            <w:tcW w:w="3192" w:type="dxa"/>
          </w:tcPr>
          <w:p w:rsidR="005E3D16" w:rsidRPr="005E3D16" w:rsidRDefault="005E3D16" w:rsidP="006E5FF3">
            <w:pPr>
              <w:rPr>
                <w:rFonts w:asciiTheme="majorHAnsi" w:eastAsia="Times New Roman" w:hAnsiTheme="majorHAnsi" w:cs="Arial"/>
                <w:kern w:val="32"/>
                <w:sz w:val="24"/>
                <w:szCs w:val="24"/>
              </w:rPr>
            </w:pPr>
            <w:r w:rsidRPr="005E3D16">
              <w:rPr>
                <w:rFonts w:asciiTheme="majorHAnsi" w:eastAsia="Times New Roman" w:hAnsiTheme="majorHAnsi" w:cs="Arial"/>
                <w:kern w:val="32"/>
                <w:sz w:val="24"/>
                <w:szCs w:val="24"/>
              </w:rPr>
              <w:t>Representative, 26</w:t>
            </w:r>
            <w:r w:rsidRPr="005E3D16">
              <w:rPr>
                <w:rFonts w:asciiTheme="majorHAnsi" w:eastAsia="Times New Roman" w:hAnsiTheme="majorHAnsi" w:cs="Arial"/>
                <w:kern w:val="32"/>
                <w:sz w:val="24"/>
                <w:szCs w:val="24"/>
                <w:vertAlign w:val="superscript"/>
              </w:rPr>
              <w:t>th</w:t>
            </w:r>
            <w:r w:rsidRPr="005E3D16">
              <w:rPr>
                <w:rFonts w:asciiTheme="majorHAnsi" w:eastAsia="Times New Roman" w:hAnsiTheme="majorHAnsi" w:cs="Arial"/>
                <w:kern w:val="32"/>
                <w:sz w:val="24"/>
                <w:szCs w:val="24"/>
              </w:rPr>
              <w:t xml:space="preserve"> Legislative District</w:t>
            </w:r>
          </w:p>
        </w:tc>
      </w:tr>
      <w:tr w:rsidR="005E3D16" w:rsidTr="005E3D16">
        <w:tc>
          <w:tcPr>
            <w:tcW w:w="3192" w:type="dxa"/>
          </w:tcPr>
          <w:p w:rsidR="005E3D16" w:rsidRPr="005E3D16" w:rsidRDefault="005E3D16" w:rsidP="006E5FF3">
            <w:pPr>
              <w:rPr>
                <w:rFonts w:asciiTheme="majorHAnsi" w:eastAsia="Times New Roman" w:hAnsiTheme="majorHAnsi" w:cs="Arial"/>
                <w:kern w:val="32"/>
                <w:sz w:val="24"/>
                <w:szCs w:val="24"/>
              </w:rPr>
            </w:pPr>
            <w:r w:rsidRPr="005E3D16">
              <w:rPr>
                <w:rFonts w:asciiTheme="majorHAnsi" w:eastAsia="Times New Roman" w:hAnsiTheme="majorHAnsi" w:cs="Arial"/>
                <w:kern w:val="32"/>
                <w:sz w:val="24"/>
                <w:szCs w:val="24"/>
              </w:rPr>
              <w:t>Mary Brown</w:t>
            </w:r>
          </w:p>
        </w:tc>
        <w:tc>
          <w:tcPr>
            <w:tcW w:w="3192" w:type="dxa"/>
          </w:tcPr>
          <w:p w:rsidR="005E3D16" w:rsidRPr="005E3D16" w:rsidRDefault="005E3D16" w:rsidP="006E5FF3">
            <w:pPr>
              <w:rPr>
                <w:rFonts w:asciiTheme="majorHAnsi" w:eastAsia="Times New Roman" w:hAnsiTheme="majorHAnsi" w:cs="Arial"/>
                <w:kern w:val="32"/>
                <w:sz w:val="24"/>
                <w:szCs w:val="24"/>
              </w:rPr>
            </w:pPr>
            <w:r w:rsidRPr="005E3D16">
              <w:rPr>
                <w:rFonts w:asciiTheme="majorHAnsi" w:eastAsia="Times New Roman" w:hAnsiTheme="majorHAnsi" w:cs="Arial"/>
                <w:kern w:val="32"/>
                <w:sz w:val="24"/>
                <w:szCs w:val="24"/>
              </w:rPr>
              <w:t>State Board for Community &amp; Technical Colleges</w:t>
            </w:r>
          </w:p>
        </w:tc>
        <w:tc>
          <w:tcPr>
            <w:tcW w:w="3192" w:type="dxa"/>
          </w:tcPr>
          <w:p w:rsidR="005E3D16" w:rsidRPr="005E3D16" w:rsidRDefault="005E3D16" w:rsidP="006E5FF3">
            <w:pPr>
              <w:rPr>
                <w:rFonts w:asciiTheme="majorHAnsi" w:eastAsia="Times New Roman" w:hAnsiTheme="majorHAnsi" w:cs="Arial"/>
                <w:kern w:val="32"/>
                <w:sz w:val="24"/>
                <w:szCs w:val="24"/>
              </w:rPr>
            </w:pPr>
            <w:r w:rsidRPr="005E3D16">
              <w:rPr>
                <w:rFonts w:asciiTheme="majorHAnsi" w:eastAsia="Times New Roman" w:hAnsiTheme="majorHAnsi" w:cs="Arial"/>
                <w:kern w:val="32"/>
                <w:sz w:val="24"/>
                <w:szCs w:val="24"/>
              </w:rPr>
              <w:t>Executive Director</w:t>
            </w:r>
          </w:p>
        </w:tc>
      </w:tr>
    </w:tbl>
    <w:p w:rsidR="005E3D16" w:rsidRDefault="005E3D16" w:rsidP="006E5FF3">
      <w:pPr>
        <w:spacing w:line="240" w:lineRule="auto"/>
        <w:rPr>
          <w:rFonts w:asciiTheme="majorHAnsi" w:eastAsia="Times New Roman" w:hAnsiTheme="majorHAnsi" w:cs="Arial"/>
          <w:b/>
          <w:kern w:val="32"/>
          <w:sz w:val="32"/>
          <w:szCs w:val="32"/>
        </w:rPr>
      </w:pPr>
    </w:p>
    <w:p w:rsidR="005E3D16" w:rsidRDefault="005E3D16" w:rsidP="005E3D16">
      <w:pPr>
        <w:spacing w:line="240" w:lineRule="auto"/>
        <w:rPr>
          <w:rFonts w:asciiTheme="majorHAnsi" w:eastAsia="Times New Roman" w:hAnsiTheme="majorHAnsi" w:cs="Arial"/>
          <w:b/>
          <w:kern w:val="32"/>
          <w:sz w:val="32"/>
          <w:szCs w:val="32"/>
        </w:rPr>
      </w:pPr>
      <w:r>
        <w:rPr>
          <w:rFonts w:asciiTheme="majorHAnsi" w:eastAsia="Times New Roman" w:hAnsiTheme="majorHAnsi" w:cs="Arial"/>
          <w:b/>
          <w:kern w:val="32"/>
          <w:sz w:val="32"/>
          <w:szCs w:val="32"/>
        </w:rPr>
        <w:t>Additional Team Members</w:t>
      </w:r>
    </w:p>
    <w:tbl>
      <w:tblPr>
        <w:tblStyle w:val="TableGrid"/>
        <w:tblW w:w="0" w:type="auto"/>
        <w:tblLook w:val="04A0" w:firstRow="1" w:lastRow="0" w:firstColumn="1" w:lastColumn="0" w:noHBand="0" w:noVBand="1"/>
      </w:tblPr>
      <w:tblGrid>
        <w:gridCol w:w="3192"/>
        <w:gridCol w:w="3192"/>
        <w:gridCol w:w="3192"/>
      </w:tblGrid>
      <w:tr w:rsidR="005E3D16" w:rsidTr="00684A8D">
        <w:tc>
          <w:tcPr>
            <w:tcW w:w="3192" w:type="dxa"/>
          </w:tcPr>
          <w:p w:rsidR="005E3D16" w:rsidRPr="00D35355" w:rsidRDefault="005E3D16" w:rsidP="00684A8D">
            <w:pPr>
              <w:rPr>
                <w:rFonts w:asciiTheme="majorHAnsi" w:eastAsia="Times New Roman" w:hAnsiTheme="majorHAnsi" w:cs="Arial"/>
                <w:b/>
                <w:kern w:val="32"/>
                <w:sz w:val="24"/>
                <w:szCs w:val="24"/>
              </w:rPr>
            </w:pPr>
            <w:r w:rsidRPr="00D35355">
              <w:rPr>
                <w:rFonts w:asciiTheme="majorHAnsi" w:eastAsia="Times New Roman" w:hAnsiTheme="majorHAnsi" w:cs="Arial"/>
                <w:b/>
                <w:kern w:val="32"/>
                <w:sz w:val="24"/>
                <w:szCs w:val="24"/>
              </w:rPr>
              <w:t>Name</w:t>
            </w:r>
          </w:p>
        </w:tc>
        <w:tc>
          <w:tcPr>
            <w:tcW w:w="3192" w:type="dxa"/>
          </w:tcPr>
          <w:p w:rsidR="005E3D16" w:rsidRPr="00D35355" w:rsidRDefault="005E3D16" w:rsidP="00684A8D">
            <w:pPr>
              <w:rPr>
                <w:rFonts w:asciiTheme="majorHAnsi" w:eastAsia="Times New Roman" w:hAnsiTheme="majorHAnsi" w:cs="Arial"/>
                <w:b/>
                <w:kern w:val="32"/>
                <w:sz w:val="24"/>
                <w:szCs w:val="24"/>
              </w:rPr>
            </w:pPr>
            <w:r w:rsidRPr="00D35355">
              <w:rPr>
                <w:rFonts w:asciiTheme="majorHAnsi" w:eastAsia="Times New Roman" w:hAnsiTheme="majorHAnsi" w:cs="Arial"/>
                <w:b/>
                <w:kern w:val="32"/>
                <w:sz w:val="24"/>
                <w:szCs w:val="24"/>
              </w:rPr>
              <w:t>Organization</w:t>
            </w:r>
          </w:p>
        </w:tc>
        <w:tc>
          <w:tcPr>
            <w:tcW w:w="3192" w:type="dxa"/>
          </w:tcPr>
          <w:p w:rsidR="005E3D16" w:rsidRPr="00D35355" w:rsidRDefault="005E3D16" w:rsidP="00684A8D">
            <w:pPr>
              <w:rPr>
                <w:rFonts w:asciiTheme="majorHAnsi" w:eastAsia="Times New Roman" w:hAnsiTheme="majorHAnsi" w:cs="Arial"/>
                <w:b/>
                <w:kern w:val="32"/>
                <w:sz w:val="24"/>
                <w:szCs w:val="24"/>
              </w:rPr>
            </w:pPr>
            <w:r w:rsidRPr="00D35355">
              <w:rPr>
                <w:rFonts w:asciiTheme="majorHAnsi" w:eastAsia="Times New Roman" w:hAnsiTheme="majorHAnsi" w:cs="Arial"/>
                <w:b/>
                <w:kern w:val="32"/>
                <w:sz w:val="24"/>
                <w:szCs w:val="24"/>
              </w:rPr>
              <w:t>Position</w:t>
            </w:r>
          </w:p>
        </w:tc>
      </w:tr>
      <w:tr w:rsidR="005E3D16" w:rsidTr="00684A8D">
        <w:tc>
          <w:tcPr>
            <w:tcW w:w="3192" w:type="dxa"/>
          </w:tcPr>
          <w:p w:rsidR="005E3D16" w:rsidRPr="005E3D16" w:rsidRDefault="0071793F" w:rsidP="00684A8D">
            <w:pPr>
              <w:rPr>
                <w:rFonts w:asciiTheme="majorHAnsi" w:hAnsiTheme="majorHAnsi"/>
                <w:sz w:val="24"/>
                <w:szCs w:val="24"/>
              </w:rPr>
            </w:pPr>
            <w:r w:rsidRPr="005E3D16">
              <w:rPr>
                <w:rFonts w:asciiTheme="majorHAnsi" w:hAnsiTheme="majorHAnsi"/>
                <w:sz w:val="24"/>
                <w:szCs w:val="24"/>
              </w:rPr>
              <w:t>Randy Spaulding</w:t>
            </w:r>
          </w:p>
        </w:tc>
        <w:tc>
          <w:tcPr>
            <w:tcW w:w="3192" w:type="dxa"/>
          </w:tcPr>
          <w:p w:rsidR="005E3D16" w:rsidRPr="005E3D16" w:rsidRDefault="0071793F" w:rsidP="00684A8D">
            <w:pPr>
              <w:rPr>
                <w:rFonts w:asciiTheme="majorHAnsi" w:hAnsiTheme="majorHAnsi"/>
                <w:sz w:val="24"/>
                <w:szCs w:val="24"/>
              </w:rPr>
            </w:pPr>
            <w:r w:rsidRPr="005E3D16">
              <w:rPr>
                <w:rFonts w:asciiTheme="majorHAnsi" w:hAnsiTheme="majorHAnsi"/>
                <w:sz w:val="24"/>
                <w:szCs w:val="24"/>
              </w:rPr>
              <w:t>Washington Student Achievement Council</w:t>
            </w:r>
          </w:p>
        </w:tc>
        <w:tc>
          <w:tcPr>
            <w:tcW w:w="3192" w:type="dxa"/>
          </w:tcPr>
          <w:p w:rsidR="005E3D16" w:rsidRPr="005E3D16" w:rsidRDefault="005E3D16" w:rsidP="00684A8D">
            <w:pPr>
              <w:rPr>
                <w:rFonts w:asciiTheme="majorHAnsi" w:hAnsiTheme="majorHAnsi"/>
                <w:sz w:val="24"/>
                <w:szCs w:val="24"/>
              </w:rPr>
            </w:pPr>
            <w:r w:rsidRPr="005E3D16">
              <w:rPr>
                <w:rFonts w:asciiTheme="majorHAnsi" w:hAnsiTheme="majorHAnsi"/>
                <w:sz w:val="24"/>
                <w:szCs w:val="24"/>
              </w:rPr>
              <w:t>Director of Academic Affairs and Policy</w:t>
            </w:r>
          </w:p>
        </w:tc>
      </w:tr>
      <w:tr w:rsidR="005E3D16" w:rsidTr="00684A8D">
        <w:tc>
          <w:tcPr>
            <w:tcW w:w="3192" w:type="dxa"/>
          </w:tcPr>
          <w:p w:rsidR="005E3D16" w:rsidRPr="005E3D16" w:rsidRDefault="0071793F" w:rsidP="00684A8D">
            <w:pPr>
              <w:rPr>
                <w:rFonts w:asciiTheme="majorHAnsi" w:hAnsiTheme="majorHAnsi"/>
                <w:sz w:val="24"/>
                <w:szCs w:val="24"/>
              </w:rPr>
            </w:pPr>
            <w:r w:rsidRPr="005E3D16">
              <w:rPr>
                <w:rFonts w:asciiTheme="majorHAnsi" w:hAnsiTheme="majorHAnsi"/>
                <w:sz w:val="24"/>
                <w:szCs w:val="24"/>
              </w:rPr>
              <w:t>Noreen Light</w:t>
            </w:r>
          </w:p>
        </w:tc>
        <w:tc>
          <w:tcPr>
            <w:tcW w:w="3192" w:type="dxa"/>
          </w:tcPr>
          <w:p w:rsidR="005E3D16" w:rsidRPr="005E3D16" w:rsidRDefault="0071793F" w:rsidP="00684A8D">
            <w:pPr>
              <w:rPr>
                <w:rFonts w:asciiTheme="majorHAnsi" w:hAnsiTheme="majorHAnsi"/>
                <w:sz w:val="24"/>
                <w:szCs w:val="24"/>
              </w:rPr>
            </w:pPr>
            <w:r w:rsidRPr="005E3D16">
              <w:rPr>
                <w:rFonts w:asciiTheme="majorHAnsi" w:hAnsiTheme="majorHAnsi"/>
                <w:sz w:val="24"/>
                <w:szCs w:val="24"/>
              </w:rPr>
              <w:t>Washington Student Achievement Council</w:t>
            </w:r>
          </w:p>
        </w:tc>
        <w:tc>
          <w:tcPr>
            <w:tcW w:w="3192" w:type="dxa"/>
          </w:tcPr>
          <w:p w:rsidR="005E3D16" w:rsidRPr="005E3D16" w:rsidRDefault="005E3D16" w:rsidP="00684A8D">
            <w:pPr>
              <w:rPr>
                <w:rFonts w:asciiTheme="majorHAnsi" w:hAnsiTheme="majorHAnsi"/>
                <w:sz w:val="24"/>
                <w:szCs w:val="24"/>
              </w:rPr>
            </w:pPr>
            <w:r w:rsidRPr="005E3D16">
              <w:rPr>
                <w:rFonts w:asciiTheme="majorHAnsi" w:hAnsiTheme="majorHAnsi"/>
                <w:sz w:val="24"/>
                <w:szCs w:val="24"/>
              </w:rPr>
              <w:t>Associate Director of Academic Affairs and Policy</w:t>
            </w:r>
          </w:p>
        </w:tc>
      </w:tr>
      <w:tr w:rsidR="005E3D16" w:rsidTr="00684A8D">
        <w:tc>
          <w:tcPr>
            <w:tcW w:w="3192" w:type="dxa"/>
          </w:tcPr>
          <w:p w:rsidR="005E3D16" w:rsidRPr="005E3D16" w:rsidRDefault="0071793F" w:rsidP="00684A8D">
            <w:pPr>
              <w:rPr>
                <w:rFonts w:asciiTheme="majorHAnsi" w:hAnsiTheme="majorHAnsi"/>
                <w:sz w:val="24"/>
                <w:szCs w:val="24"/>
              </w:rPr>
            </w:pPr>
            <w:r w:rsidRPr="005E3D16">
              <w:rPr>
                <w:rFonts w:asciiTheme="majorHAnsi" w:hAnsiTheme="majorHAnsi"/>
                <w:sz w:val="24"/>
                <w:szCs w:val="24"/>
              </w:rPr>
              <w:t>Rai Nauman Mumtaz</w:t>
            </w:r>
          </w:p>
        </w:tc>
        <w:tc>
          <w:tcPr>
            <w:tcW w:w="3192" w:type="dxa"/>
          </w:tcPr>
          <w:p w:rsidR="005E3D16" w:rsidRPr="005E3D16" w:rsidRDefault="0071793F" w:rsidP="00684A8D">
            <w:pPr>
              <w:rPr>
                <w:rFonts w:asciiTheme="majorHAnsi" w:hAnsiTheme="majorHAnsi"/>
                <w:sz w:val="24"/>
                <w:szCs w:val="24"/>
              </w:rPr>
            </w:pPr>
            <w:r w:rsidRPr="005E3D16">
              <w:rPr>
                <w:rFonts w:asciiTheme="majorHAnsi" w:hAnsiTheme="majorHAnsi"/>
                <w:sz w:val="24"/>
                <w:szCs w:val="24"/>
              </w:rPr>
              <w:t>Washington Student Achievement Council</w:t>
            </w:r>
          </w:p>
        </w:tc>
        <w:tc>
          <w:tcPr>
            <w:tcW w:w="3192" w:type="dxa"/>
          </w:tcPr>
          <w:p w:rsidR="005E3D16" w:rsidRPr="005E3D16" w:rsidRDefault="005E3D16" w:rsidP="00684A8D">
            <w:pPr>
              <w:rPr>
                <w:rFonts w:asciiTheme="majorHAnsi" w:hAnsiTheme="majorHAnsi"/>
                <w:sz w:val="24"/>
                <w:szCs w:val="24"/>
              </w:rPr>
            </w:pPr>
            <w:r w:rsidRPr="005E3D16">
              <w:rPr>
                <w:rFonts w:asciiTheme="majorHAnsi" w:hAnsiTheme="majorHAnsi"/>
                <w:sz w:val="24"/>
                <w:szCs w:val="24"/>
              </w:rPr>
              <w:t>Council Member</w:t>
            </w:r>
          </w:p>
        </w:tc>
      </w:tr>
      <w:tr w:rsidR="005E3D16" w:rsidTr="00684A8D">
        <w:tc>
          <w:tcPr>
            <w:tcW w:w="3192" w:type="dxa"/>
          </w:tcPr>
          <w:p w:rsidR="005E3D16" w:rsidRPr="005E3D16" w:rsidRDefault="0071793F" w:rsidP="00684A8D">
            <w:pPr>
              <w:rPr>
                <w:rFonts w:asciiTheme="majorHAnsi" w:hAnsiTheme="majorHAnsi"/>
                <w:sz w:val="24"/>
                <w:szCs w:val="24"/>
              </w:rPr>
            </w:pPr>
            <w:r w:rsidRPr="005E3D16">
              <w:rPr>
                <w:rFonts w:asciiTheme="majorHAnsi" w:hAnsiTheme="majorHAnsi"/>
                <w:sz w:val="24"/>
                <w:szCs w:val="24"/>
              </w:rPr>
              <w:t>Alan Burke</w:t>
            </w:r>
          </w:p>
        </w:tc>
        <w:tc>
          <w:tcPr>
            <w:tcW w:w="3192" w:type="dxa"/>
          </w:tcPr>
          <w:p w:rsidR="005E3D16" w:rsidRPr="005E3D16" w:rsidRDefault="0071793F" w:rsidP="00684A8D">
            <w:pPr>
              <w:rPr>
                <w:rFonts w:asciiTheme="majorHAnsi" w:hAnsiTheme="majorHAnsi"/>
                <w:sz w:val="24"/>
                <w:szCs w:val="24"/>
              </w:rPr>
            </w:pPr>
            <w:r w:rsidRPr="005E3D16">
              <w:rPr>
                <w:rFonts w:asciiTheme="majorHAnsi" w:hAnsiTheme="majorHAnsi"/>
                <w:sz w:val="24"/>
                <w:szCs w:val="24"/>
              </w:rPr>
              <w:t>Office of Superintendent of Public Instruction</w:t>
            </w:r>
          </w:p>
        </w:tc>
        <w:tc>
          <w:tcPr>
            <w:tcW w:w="3192" w:type="dxa"/>
          </w:tcPr>
          <w:p w:rsidR="005E3D16" w:rsidRPr="005E3D16" w:rsidRDefault="005E3D16" w:rsidP="00684A8D">
            <w:pPr>
              <w:rPr>
                <w:rFonts w:asciiTheme="majorHAnsi" w:hAnsiTheme="majorHAnsi"/>
                <w:sz w:val="24"/>
                <w:szCs w:val="24"/>
              </w:rPr>
            </w:pPr>
            <w:r w:rsidRPr="005E3D16">
              <w:rPr>
                <w:rFonts w:asciiTheme="majorHAnsi" w:hAnsiTheme="majorHAnsi"/>
                <w:sz w:val="24"/>
                <w:szCs w:val="24"/>
              </w:rPr>
              <w:t>Deputy Superintendent</w:t>
            </w:r>
          </w:p>
        </w:tc>
      </w:tr>
      <w:tr w:rsidR="005E3D16" w:rsidTr="00684A8D">
        <w:tc>
          <w:tcPr>
            <w:tcW w:w="3192" w:type="dxa"/>
          </w:tcPr>
          <w:p w:rsidR="005E3D16" w:rsidRPr="005E3D16" w:rsidRDefault="0071793F" w:rsidP="00684A8D">
            <w:pPr>
              <w:rPr>
                <w:rFonts w:asciiTheme="majorHAnsi" w:hAnsiTheme="majorHAnsi"/>
                <w:sz w:val="24"/>
                <w:szCs w:val="24"/>
              </w:rPr>
            </w:pPr>
            <w:r w:rsidRPr="005E3D16">
              <w:rPr>
                <w:rFonts w:asciiTheme="majorHAnsi" w:hAnsiTheme="majorHAnsi"/>
                <w:sz w:val="24"/>
                <w:szCs w:val="24"/>
              </w:rPr>
              <w:t>Mike Hubert</w:t>
            </w:r>
          </w:p>
        </w:tc>
        <w:tc>
          <w:tcPr>
            <w:tcW w:w="3192" w:type="dxa"/>
          </w:tcPr>
          <w:p w:rsidR="005E3D16" w:rsidRPr="005E3D16" w:rsidRDefault="0071793F" w:rsidP="00684A8D">
            <w:pPr>
              <w:rPr>
                <w:rFonts w:asciiTheme="majorHAnsi" w:hAnsiTheme="majorHAnsi"/>
                <w:sz w:val="24"/>
                <w:szCs w:val="24"/>
              </w:rPr>
            </w:pPr>
            <w:r w:rsidRPr="005E3D16">
              <w:rPr>
                <w:rFonts w:asciiTheme="majorHAnsi" w:hAnsiTheme="majorHAnsi"/>
                <w:sz w:val="24"/>
                <w:szCs w:val="24"/>
              </w:rPr>
              <w:t>Office of Superintendent of Public Instruction</w:t>
            </w:r>
          </w:p>
        </w:tc>
        <w:tc>
          <w:tcPr>
            <w:tcW w:w="3192" w:type="dxa"/>
          </w:tcPr>
          <w:p w:rsidR="005E3D16" w:rsidRPr="005E3D16" w:rsidRDefault="005E3D16" w:rsidP="00684A8D">
            <w:pPr>
              <w:rPr>
                <w:rFonts w:asciiTheme="majorHAnsi" w:hAnsiTheme="majorHAnsi"/>
                <w:sz w:val="24"/>
                <w:szCs w:val="24"/>
              </w:rPr>
            </w:pPr>
            <w:r w:rsidRPr="005E3D16">
              <w:rPr>
                <w:rFonts w:asciiTheme="majorHAnsi" w:hAnsiTheme="majorHAnsi"/>
                <w:sz w:val="24"/>
                <w:szCs w:val="24"/>
              </w:rPr>
              <w:t>Director, Guidance &amp; Counseling</w:t>
            </w:r>
          </w:p>
        </w:tc>
      </w:tr>
      <w:tr w:rsidR="005E3D16" w:rsidTr="00684A8D">
        <w:tc>
          <w:tcPr>
            <w:tcW w:w="3192" w:type="dxa"/>
          </w:tcPr>
          <w:p w:rsidR="005E3D16" w:rsidRPr="005E3D16" w:rsidRDefault="0071793F" w:rsidP="00684A8D">
            <w:pPr>
              <w:rPr>
                <w:rFonts w:asciiTheme="majorHAnsi" w:hAnsiTheme="majorHAnsi"/>
                <w:sz w:val="24"/>
                <w:szCs w:val="24"/>
              </w:rPr>
            </w:pPr>
            <w:r w:rsidRPr="005E3D16">
              <w:rPr>
                <w:rFonts w:asciiTheme="majorHAnsi" w:hAnsiTheme="majorHAnsi"/>
                <w:sz w:val="24"/>
                <w:szCs w:val="24"/>
              </w:rPr>
              <w:t>Jane Sherman</w:t>
            </w:r>
          </w:p>
        </w:tc>
        <w:tc>
          <w:tcPr>
            <w:tcW w:w="3192" w:type="dxa"/>
          </w:tcPr>
          <w:p w:rsidR="005E3D16" w:rsidRPr="005E3D16" w:rsidRDefault="0071793F" w:rsidP="00684A8D">
            <w:pPr>
              <w:rPr>
                <w:rFonts w:asciiTheme="majorHAnsi" w:hAnsiTheme="majorHAnsi"/>
                <w:sz w:val="24"/>
                <w:szCs w:val="24"/>
              </w:rPr>
            </w:pPr>
            <w:r w:rsidRPr="005E3D16">
              <w:rPr>
                <w:rFonts w:asciiTheme="majorHAnsi" w:hAnsiTheme="majorHAnsi"/>
                <w:sz w:val="24"/>
                <w:szCs w:val="24"/>
              </w:rPr>
              <w:t>Council of Presidents</w:t>
            </w:r>
          </w:p>
        </w:tc>
        <w:tc>
          <w:tcPr>
            <w:tcW w:w="3192" w:type="dxa"/>
          </w:tcPr>
          <w:p w:rsidR="005E3D16" w:rsidRPr="005E3D16" w:rsidRDefault="005E3D16" w:rsidP="00684A8D">
            <w:pPr>
              <w:rPr>
                <w:rFonts w:asciiTheme="majorHAnsi" w:hAnsiTheme="majorHAnsi"/>
                <w:sz w:val="24"/>
                <w:szCs w:val="24"/>
              </w:rPr>
            </w:pPr>
            <w:r w:rsidRPr="005E3D16">
              <w:rPr>
                <w:rFonts w:asciiTheme="majorHAnsi" w:hAnsiTheme="majorHAnsi"/>
                <w:sz w:val="24"/>
                <w:szCs w:val="24"/>
              </w:rPr>
              <w:t>Associate Director for Academic Policy</w:t>
            </w:r>
          </w:p>
        </w:tc>
      </w:tr>
      <w:tr w:rsidR="005E3D16" w:rsidTr="00684A8D">
        <w:tc>
          <w:tcPr>
            <w:tcW w:w="3192" w:type="dxa"/>
          </w:tcPr>
          <w:p w:rsidR="005E3D16" w:rsidRPr="005E3D16" w:rsidRDefault="0071793F" w:rsidP="00684A8D">
            <w:pPr>
              <w:rPr>
                <w:rFonts w:asciiTheme="majorHAnsi" w:hAnsiTheme="majorHAnsi"/>
                <w:sz w:val="24"/>
                <w:szCs w:val="24"/>
              </w:rPr>
            </w:pPr>
            <w:r w:rsidRPr="005E3D16">
              <w:rPr>
                <w:rFonts w:asciiTheme="majorHAnsi" w:hAnsiTheme="majorHAnsi"/>
                <w:sz w:val="24"/>
                <w:szCs w:val="24"/>
              </w:rPr>
              <w:t>Bill Moore</w:t>
            </w:r>
          </w:p>
        </w:tc>
        <w:tc>
          <w:tcPr>
            <w:tcW w:w="3192" w:type="dxa"/>
          </w:tcPr>
          <w:p w:rsidR="005E3D16" w:rsidRPr="005E3D16" w:rsidRDefault="0071793F" w:rsidP="0071793F">
            <w:pPr>
              <w:rPr>
                <w:rFonts w:asciiTheme="majorHAnsi" w:hAnsiTheme="majorHAnsi"/>
                <w:sz w:val="24"/>
                <w:szCs w:val="24"/>
              </w:rPr>
            </w:pPr>
            <w:r w:rsidRPr="005E3D16">
              <w:rPr>
                <w:rFonts w:asciiTheme="majorHAnsi" w:hAnsiTheme="majorHAnsi"/>
                <w:sz w:val="24"/>
                <w:szCs w:val="24"/>
              </w:rPr>
              <w:t xml:space="preserve">State Board for Community </w:t>
            </w:r>
            <w:r>
              <w:rPr>
                <w:rFonts w:asciiTheme="majorHAnsi" w:hAnsiTheme="majorHAnsi"/>
                <w:sz w:val="24"/>
                <w:szCs w:val="24"/>
              </w:rPr>
              <w:t>&amp;</w:t>
            </w:r>
            <w:r w:rsidRPr="005E3D16">
              <w:rPr>
                <w:rFonts w:asciiTheme="majorHAnsi" w:hAnsiTheme="majorHAnsi"/>
                <w:sz w:val="24"/>
                <w:szCs w:val="24"/>
              </w:rPr>
              <w:t xml:space="preserve"> Technical Colleges</w:t>
            </w:r>
          </w:p>
        </w:tc>
        <w:tc>
          <w:tcPr>
            <w:tcW w:w="3192" w:type="dxa"/>
          </w:tcPr>
          <w:p w:rsidR="005E3D16" w:rsidRPr="005E3D16" w:rsidRDefault="00D35355" w:rsidP="00684A8D">
            <w:pPr>
              <w:rPr>
                <w:rFonts w:asciiTheme="majorHAnsi" w:hAnsiTheme="majorHAnsi"/>
                <w:sz w:val="24"/>
                <w:szCs w:val="24"/>
              </w:rPr>
            </w:pPr>
            <w:r>
              <w:rPr>
                <w:rFonts w:asciiTheme="majorHAnsi" w:hAnsiTheme="majorHAnsi"/>
                <w:sz w:val="24"/>
                <w:szCs w:val="24"/>
              </w:rPr>
              <w:t>Director, Core to College Alignment</w:t>
            </w:r>
          </w:p>
        </w:tc>
      </w:tr>
      <w:tr w:rsidR="005E3D16" w:rsidTr="00684A8D">
        <w:tc>
          <w:tcPr>
            <w:tcW w:w="3192" w:type="dxa"/>
          </w:tcPr>
          <w:p w:rsidR="005E3D16" w:rsidRPr="005E3D16" w:rsidRDefault="0071793F" w:rsidP="00684A8D">
            <w:pPr>
              <w:rPr>
                <w:rFonts w:asciiTheme="majorHAnsi" w:hAnsiTheme="majorHAnsi"/>
                <w:sz w:val="24"/>
                <w:szCs w:val="24"/>
              </w:rPr>
            </w:pPr>
            <w:r w:rsidRPr="005E3D16">
              <w:rPr>
                <w:rFonts w:asciiTheme="majorHAnsi" w:hAnsiTheme="majorHAnsi"/>
                <w:sz w:val="24"/>
                <w:szCs w:val="24"/>
              </w:rPr>
              <w:t>Jan Yoshiwara</w:t>
            </w:r>
          </w:p>
        </w:tc>
        <w:tc>
          <w:tcPr>
            <w:tcW w:w="3192" w:type="dxa"/>
          </w:tcPr>
          <w:p w:rsidR="005E3D16" w:rsidRPr="005E3D16" w:rsidRDefault="0071793F" w:rsidP="00684A8D">
            <w:pPr>
              <w:rPr>
                <w:rFonts w:asciiTheme="majorHAnsi" w:hAnsiTheme="majorHAnsi"/>
                <w:sz w:val="24"/>
                <w:szCs w:val="24"/>
              </w:rPr>
            </w:pPr>
            <w:r w:rsidRPr="005E3D16">
              <w:rPr>
                <w:rFonts w:asciiTheme="majorHAnsi" w:hAnsiTheme="majorHAnsi"/>
                <w:sz w:val="24"/>
                <w:szCs w:val="24"/>
              </w:rPr>
              <w:t>State Board</w:t>
            </w:r>
            <w:r>
              <w:rPr>
                <w:rFonts w:asciiTheme="majorHAnsi" w:hAnsiTheme="majorHAnsi"/>
                <w:sz w:val="24"/>
                <w:szCs w:val="24"/>
              </w:rPr>
              <w:t xml:space="preserve"> for Community &amp;</w:t>
            </w:r>
            <w:r w:rsidRPr="005E3D16">
              <w:rPr>
                <w:rFonts w:asciiTheme="majorHAnsi" w:hAnsiTheme="majorHAnsi"/>
                <w:sz w:val="24"/>
                <w:szCs w:val="24"/>
              </w:rPr>
              <w:t xml:space="preserve"> Technical Colleges</w:t>
            </w:r>
          </w:p>
        </w:tc>
        <w:tc>
          <w:tcPr>
            <w:tcW w:w="3192" w:type="dxa"/>
          </w:tcPr>
          <w:p w:rsidR="005E3D16" w:rsidRPr="005E3D16" w:rsidRDefault="00D35355" w:rsidP="00684A8D">
            <w:pPr>
              <w:rPr>
                <w:rFonts w:asciiTheme="majorHAnsi" w:hAnsiTheme="majorHAnsi"/>
                <w:sz w:val="24"/>
                <w:szCs w:val="24"/>
              </w:rPr>
            </w:pPr>
            <w:r>
              <w:rPr>
                <w:rFonts w:asciiTheme="majorHAnsi" w:hAnsiTheme="majorHAnsi"/>
                <w:sz w:val="24"/>
                <w:szCs w:val="24"/>
              </w:rPr>
              <w:t>Deputy Director</w:t>
            </w:r>
          </w:p>
        </w:tc>
      </w:tr>
      <w:tr w:rsidR="005E3D16" w:rsidTr="00684A8D">
        <w:tc>
          <w:tcPr>
            <w:tcW w:w="3192" w:type="dxa"/>
          </w:tcPr>
          <w:p w:rsidR="005E3D16" w:rsidRPr="005E3D16" w:rsidRDefault="0071793F" w:rsidP="00684A8D">
            <w:pPr>
              <w:rPr>
                <w:rFonts w:asciiTheme="majorHAnsi" w:hAnsiTheme="majorHAnsi"/>
                <w:sz w:val="24"/>
                <w:szCs w:val="24"/>
              </w:rPr>
            </w:pPr>
            <w:r>
              <w:rPr>
                <w:rFonts w:asciiTheme="majorHAnsi" w:hAnsiTheme="majorHAnsi"/>
                <w:sz w:val="24"/>
                <w:szCs w:val="24"/>
              </w:rPr>
              <w:t>Representative</w:t>
            </w:r>
            <w:r w:rsidRPr="005E3D16">
              <w:rPr>
                <w:rFonts w:asciiTheme="majorHAnsi" w:hAnsiTheme="majorHAnsi"/>
                <w:sz w:val="24"/>
                <w:szCs w:val="24"/>
              </w:rPr>
              <w:t xml:space="preserve"> Chris Reykdal</w:t>
            </w:r>
          </w:p>
        </w:tc>
        <w:tc>
          <w:tcPr>
            <w:tcW w:w="3192" w:type="dxa"/>
          </w:tcPr>
          <w:p w:rsidR="005E3D16" w:rsidRPr="005E3D16" w:rsidRDefault="0071793F" w:rsidP="00684A8D">
            <w:pPr>
              <w:rPr>
                <w:rFonts w:asciiTheme="majorHAnsi" w:hAnsiTheme="majorHAnsi"/>
                <w:sz w:val="24"/>
                <w:szCs w:val="24"/>
              </w:rPr>
            </w:pPr>
            <w:r w:rsidRPr="005E3D16">
              <w:rPr>
                <w:rFonts w:asciiTheme="majorHAnsi" w:hAnsiTheme="majorHAnsi"/>
                <w:sz w:val="24"/>
                <w:szCs w:val="24"/>
              </w:rPr>
              <w:t>Washington State Legislature</w:t>
            </w:r>
          </w:p>
        </w:tc>
        <w:tc>
          <w:tcPr>
            <w:tcW w:w="3192" w:type="dxa"/>
          </w:tcPr>
          <w:p w:rsidR="005E3D16" w:rsidRPr="005E3D16" w:rsidRDefault="005E3D16" w:rsidP="00684A8D">
            <w:pPr>
              <w:rPr>
                <w:rFonts w:asciiTheme="majorHAnsi" w:hAnsiTheme="majorHAnsi"/>
                <w:sz w:val="24"/>
                <w:szCs w:val="24"/>
              </w:rPr>
            </w:pPr>
            <w:r w:rsidRPr="005E3D16">
              <w:rPr>
                <w:rFonts w:asciiTheme="majorHAnsi" w:hAnsiTheme="majorHAnsi"/>
                <w:sz w:val="24"/>
                <w:szCs w:val="24"/>
              </w:rPr>
              <w:t>Representative, 22</w:t>
            </w:r>
            <w:r w:rsidRPr="005E3D16">
              <w:rPr>
                <w:rFonts w:asciiTheme="majorHAnsi" w:hAnsiTheme="majorHAnsi"/>
                <w:sz w:val="24"/>
                <w:szCs w:val="24"/>
                <w:vertAlign w:val="superscript"/>
              </w:rPr>
              <w:t>nd</w:t>
            </w:r>
            <w:r w:rsidRPr="005E3D16">
              <w:rPr>
                <w:rFonts w:asciiTheme="majorHAnsi" w:hAnsiTheme="majorHAnsi"/>
                <w:sz w:val="24"/>
                <w:szCs w:val="24"/>
              </w:rPr>
              <w:t xml:space="preserve"> Legislative District</w:t>
            </w:r>
          </w:p>
        </w:tc>
      </w:tr>
      <w:tr w:rsidR="005E3D16" w:rsidTr="00684A8D">
        <w:tc>
          <w:tcPr>
            <w:tcW w:w="3192" w:type="dxa"/>
          </w:tcPr>
          <w:p w:rsidR="005E3D16" w:rsidRPr="005E3D16" w:rsidRDefault="00EF5A84" w:rsidP="00EF5A84">
            <w:pPr>
              <w:rPr>
                <w:rFonts w:asciiTheme="majorHAnsi" w:hAnsiTheme="majorHAnsi"/>
                <w:sz w:val="24"/>
                <w:szCs w:val="24"/>
              </w:rPr>
            </w:pPr>
            <w:r w:rsidRPr="005E3D16">
              <w:rPr>
                <w:rFonts w:asciiTheme="majorHAnsi" w:hAnsiTheme="majorHAnsi"/>
                <w:sz w:val="24"/>
                <w:szCs w:val="24"/>
              </w:rPr>
              <w:t xml:space="preserve">Ben Rarick </w:t>
            </w:r>
          </w:p>
        </w:tc>
        <w:tc>
          <w:tcPr>
            <w:tcW w:w="3192" w:type="dxa"/>
          </w:tcPr>
          <w:p w:rsidR="005E3D16" w:rsidRDefault="00EF5A84" w:rsidP="00684A8D">
            <w:pPr>
              <w:rPr>
                <w:rFonts w:asciiTheme="majorHAnsi" w:hAnsiTheme="majorHAnsi"/>
                <w:sz w:val="24"/>
                <w:szCs w:val="24"/>
              </w:rPr>
            </w:pPr>
            <w:r w:rsidRPr="005E3D16">
              <w:rPr>
                <w:rFonts w:asciiTheme="majorHAnsi" w:hAnsiTheme="majorHAnsi"/>
                <w:sz w:val="24"/>
                <w:szCs w:val="24"/>
              </w:rPr>
              <w:t>State Board for Education</w:t>
            </w:r>
          </w:p>
          <w:p w:rsidR="00EF5A84" w:rsidRPr="005E3D16" w:rsidRDefault="00EF5A84" w:rsidP="00684A8D">
            <w:pPr>
              <w:rPr>
                <w:rFonts w:asciiTheme="majorHAnsi" w:hAnsiTheme="majorHAnsi"/>
                <w:sz w:val="24"/>
                <w:szCs w:val="24"/>
              </w:rPr>
            </w:pPr>
          </w:p>
        </w:tc>
        <w:tc>
          <w:tcPr>
            <w:tcW w:w="3192" w:type="dxa"/>
          </w:tcPr>
          <w:p w:rsidR="005E3D16" w:rsidRPr="005E3D16" w:rsidRDefault="005E3D16" w:rsidP="00684A8D">
            <w:pPr>
              <w:rPr>
                <w:rFonts w:asciiTheme="majorHAnsi" w:hAnsiTheme="majorHAnsi"/>
                <w:sz w:val="24"/>
                <w:szCs w:val="24"/>
              </w:rPr>
            </w:pPr>
            <w:r w:rsidRPr="005E3D16">
              <w:rPr>
                <w:rFonts w:asciiTheme="majorHAnsi" w:hAnsiTheme="majorHAnsi"/>
                <w:sz w:val="24"/>
                <w:szCs w:val="24"/>
              </w:rPr>
              <w:t>Executive Director</w:t>
            </w:r>
          </w:p>
        </w:tc>
      </w:tr>
      <w:tr w:rsidR="0071793F" w:rsidTr="00684A8D">
        <w:tc>
          <w:tcPr>
            <w:tcW w:w="3192" w:type="dxa"/>
          </w:tcPr>
          <w:p w:rsidR="0071793F" w:rsidRPr="005E3D16" w:rsidRDefault="0071793F" w:rsidP="00684A8D">
            <w:pPr>
              <w:rPr>
                <w:rFonts w:asciiTheme="majorHAnsi" w:hAnsiTheme="majorHAnsi"/>
                <w:sz w:val="24"/>
                <w:szCs w:val="24"/>
              </w:rPr>
            </w:pPr>
            <w:r w:rsidRPr="005E3D16">
              <w:rPr>
                <w:rFonts w:asciiTheme="majorHAnsi" w:hAnsiTheme="majorHAnsi"/>
                <w:sz w:val="24"/>
                <w:szCs w:val="24"/>
              </w:rPr>
              <w:t>Eleni Papadakis</w:t>
            </w:r>
          </w:p>
        </w:tc>
        <w:tc>
          <w:tcPr>
            <w:tcW w:w="3192" w:type="dxa"/>
          </w:tcPr>
          <w:p w:rsidR="0071793F" w:rsidRPr="005E3D16" w:rsidRDefault="0071793F" w:rsidP="00684A8D">
            <w:pPr>
              <w:rPr>
                <w:rFonts w:asciiTheme="majorHAnsi" w:hAnsiTheme="majorHAnsi"/>
                <w:sz w:val="24"/>
                <w:szCs w:val="24"/>
              </w:rPr>
            </w:pPr>
            <w:r w:rsidRPr="005E3D16">
              <w:rPr>
                <w:rFonts w:asciiTheme="majorHAnsi" w:hAnsiTheme="majorHAnsi"/>
                <w:sz w:val="24"/>
                <w:szCs w:val="24"/>
              </w:rPr>
              <w:t>Workforce Training and Education Coordinating Board</w:t>
            </w:r>
          </w:p>
        </w:tc>
        <w:tc>
          <w:tcPr>
            <w:tcW w:w="3192" w:type="dxa"/>
          </w:tcPr>
          <w:p w:rsidR="0071793F" w:rsidRPr="005E3D16" w:rsidRDefault="00D35355" w:rsidP="00684A8D">
            <w:pPr>
              <w:rPr>
                <w:rFonts w:asciiTheme="majorHAnsi" w:hAnsiTheme="majorHAnsi"/>
                <w:sz w:val="24"/>
                <w:szCs w:val="24"/>
              </w:rPr>
            </w:pPr>
            <w:r w:rsidRPr="005E3D16">
              <w:rPr>
                <w:rFonts w:asciiTheme="majorHAnsi" w:hAnsiTheme="majorHAnsi"/>
                <w:sz w:val="24"/>
                <w:szCs w:val="24"/>
              </w:rPr>
              <w:t>Executive Director</w:t>
            </w:r>
          </w:p>
        </w:tc>
      </w:tr>
      <w:tr w:rsidR="0071793F" w:rsidTr="00684A8D">
        <w:tc>
          <w:tcPr>
            <w:tcW w:w="3192" w:type="dxa"/>
          </w:tcPr>
          <w:p w:rsidR="0071793F" w:rsidRPr="005E3D16" w:rsidRDefault="0071793F" w:rsidP="00684A8D">
            <w:pPr>
              <w:rPr>
                <w:rFonts w:asciiTheme="majorHAnsi" w:hAnsiTheme="majorHAnsi"/>
                <w:sz w:val="24"/>
                <w:szCs w:val="24"/>
              </w:rPr>
            </w:pPr>
            <w:r w:rsidRPr="005E3D16">
              <w:rPr>
                <w:rFonts w:asciiTheme="majorHAnsi" w:hAnsiTheme="majorHAnsi"/>
                <w:sz w:val="24"/>
                <w:szCs w:val="24"/>
              </w:rPr>
              <w:t xml:space="preserve">Justin </w:t>
            </w:r>
            <w:proofErr w:type="spellStart"/>
            <w:r w:rsidRPr="005E3D16">
              <w:rPr>
                <w:rFonts w:asciiTheme="majorHAnsi" w:hAnsiTheme="majorHAnsi"/>
                <w:sz w:val="24"/>
                <w:szCs w:val="24"/>
              </w:rPr>
              <w:t>Montermimi</w:t>
            </w:r>
            <w:proofErr w:type="spellEnd"/>
          </w:p>
        </w:tc>
        <w:tc>
          <w:tcPr>
            <w:tcW w:w="3192" w:type="dxa"/>
          </w:tcPr>
          <w:p w:rsidR="0071793F" w:rsidRPr="005E3D16" w:rsidRDefault="0071793F" w:rsidP="00684A8D">
            <w:pPr>
              <w:rPr>
                <w:rFonts w:asciiTheme="majorHAnsi" w:hAnsiTheme="majorHAnsi"/>
                <w:sz w:val="24"/>
                <w:szCs w:val="24"/>
              </w:rPr>
            </w:pPr>
            <w:r w:rsidRPr="005E3D16">
              <w:rPr>
                <w:rFonts w:asciiTheme="majorHAnsi" w:hAnsiTheme="majorHAnsi"/>
                <w:sz w:val="24"/>
                <w:szCs w:val="24"/>
              </w:rPr>
              <w:t xml:space="preserve">Workforce Training and </w:t>
            </w:r>
            <w:r w:rsidRPr="005E3D16">
              <w:rPr>
                <w:rFonts w:asciiTheme="majorHAnsi" w:hAnsiTheme="majorHAnsi"/>
                <w:sz w:val="24"/>
                <w:szCs w:val="24"/>
              </w:rPr>
              <w:lastRenderedPageBreak/>
              <w:t>Education Coordinating Board</w:t>
            </w:r>
          </w:p>
        </w:tc>
        <w:tc>
          <w:tcPr>
            <w:tcW w:w="3192" w:type="dxa"/>
          </w:tcPr>
          <w:p w:rsidR="0071793F" w:rsidRPr="005E3D16" w:rsidRDefault="00D35355" w:rsidP="00684A8D">
            <w:pPr>
              <w:rPr>
                <w:rFonts w:asciiTheme="majorHAnsi" w:hAnsiTheme="majorHAnsi"/>
                <w:sz w:val="24"/>
                <w:szCs w:val="24"/>
              </w:rPr>
            </w:pPr>
            <w:r>
              <w:rPr>
                <w:rFonts w:asciiTheme="majorHAnsi" w:hAnsiTheme="majorHAnsi"/>
                <w:sz w:val="24"/>
                <w:szCs w:val="24"/>
              </w:rPr>
              <w:lastRenderedPageBreak/>
              <w:t>Policy Analyst</w:t>
            </w:r>
          </w:p>
        </w:tc>
      </w:tr>
      <w:tr w:rsidR="0071793F" w:rsidTr="00684A8D">
        <w:tc>
          <w:tcPr>
            <w:tcW w:w="3192" w:type="dxa"/>
          </w:tcPr>
          <w:p w:rsidR="0071793F" w:rsidRPr="005E3D16" w:rsidRDefault="0071793F" w:rsidP="00684A8D">
            <w:pPr>
              <w:rPr>
                <w:rFonts w:asciiTheme="majorHAnsi" w:hAnsiTheme="majorHAnsi"/>
                <w:sz w:val="24"/>
                <w:szCs w:val="24"/>
              </w:rPr>
            </w:pPr>
            <w:r w:rsidRPr="005E3D16">
              <w:rPr>
                <w:rFonts w:asciiTheme="majorHAnsi" w:hAnsiTheme="majorHAnsi"/>
                <w:sz w:val="24"/>
                <w:szCs w:val="24"/>
              </w:rPr>
              <w:lastRenderedPageBreak/>
              <w:t>Jana Carlisle</w:t>
            </w:r>
          </w:p>
        </w:tc>
        <w:tc>
          <w:tcPr>
            <w:tcW w:w="3192" w:type="dxa"/>
          </w:tcPr>
          <w:p w:rsidR="0071793F" w:rsidRDefault="0071793F" w:rsidP="00684A8D">
            <w:pPr>
              <w:rPr>
                <w:rFonts w:asciiTheme="majorHAnsi" w:hAnsiTheme="majorHAnsi"/>
                <w:sz w:val="24"/>
                <w:szCs w:val="24"/>
              </w:rPr>
            </w:pPr>
            <w:r w:rsidRPr="005E3D16">
              <w:rPr>
                <w:rFonts w:asciiTheme="majorHAnsi" w:hAnsiTheme="majorHAnsi"/>
                <w:sz w:val="24"/>
                <w:szCs w:val="24"/>
              </w:rPr>
              <w:t>Partnership for Learning</w:t>
            </w:r>
          </w:p>
          <w:p w:rsidR="00EF5A84" w:rsidRPr="005E3D16" w:rsidRDefault="00EF5A84" w:rsidP="00684A8D">
            <w:pPr>
              <w:rPr>
                <w:rFonts w:asciiTheme="majorHAnsi" w:hAnsiTheme="majorHAnsi"/>
                <w:sz w:val="24"/>
                <w:szCs w:val="24"/>
              </w:rPr>
            </w:pPr>
          </w:p>
        </w:tc>
        <w:tc>
          <w:tcPr>
            <w:tcW w:w="3192" w:type="dxa"/>
          </w:tcPr>
          <w:p w:rsidR="0071793F" w:rsidRPr="005E3D16" w:rsidRDefault="00D35355" w:rsidP="00684A8D">
            <w:pPr>
              <w:rPr>
                <w:rFonts w:asciiTheme="majorHAnsi" w:hAnsiTheme="majorHAnsi"/>
                <w:sz w:val="24"/>
                <w:szCs w:val="24"/>
              </w:rPr>
            </w:pPr>
            <w:r w:rsidRPr="005E3D16">
              <w:rPr>
                <w:rFonts w:asciiTheme="majorHAnsi" w:hAnsiTheme="majorHAnsi"/>
                <w:sz w:val="24"/>
                <w:szCs w:val="24"/>
              </w:rPr>
              <w:t>Executive Director</w:t>
            </w:r>
          </w:p>
        </w:tc>
      </w:tr>
      <w:tr w:rsidR="0071793F" w:rsidTr="00684A8D">
        <w:tc>
          <w:tcPr>
            <w:tcW w:w="3192" w:type="dxa"/>
          </w:tcPr>
          <w:p w:rsidR="0071793F" w:rsidRPr="005E3D16" w:rsidRDefault="0071793F" w:rsidP="00684A8D">
            <w:pPr>
              <w:rPr>
                <w:rFonts w:asciiTheme="majorHAnsi" w:hAnsiTheme="majorHAnsi"/>
                <w:sz w:val="24"/>
                <w:szCs w:val="24"/>
              </w:rPr>
            </w:pPr>
            <w:r>
              <w:rPr>
                <w:rFonts w:asciiTheme="majorHAnsi" w:hAnsiTheme="majorHAnsi"/>
                <w:sz w:val="24"/>
                <w:szCs w:val="24"/>
              </w:rPr>
              <w:t>Gary Kipp</w:t>
            </w:r>
          </w:p>
        </w:tc>
        <w:tc>
          <w:tcPr>
            <w:tcW w:w="3192" w:type="dxa"/>
          </w:tcPr>
          <w:p w:rsidR="0071793F" w:rsidRPr="005E3D16" w:rsidRDefault="0071793F" w:rsidP="00684A8D">
            <w:pPr>
              <w:rPr>
                <w:rFonts w:asciiTheme="majorHAnsi" w:hAnsiTheme="majorHAnsi"/>
                <w:sz w:val="24"/>
                <w:szCs w:val="24"/>
              </w:rPr>
            </w:pPr>
            <w:r w:rsidRPr="005E3D16">
              <w:rPr>
                <w:rFonts w:asciiTheme="majorHAnsi" w:hAnsiTheme="majorHAnsi"/>
                <w:sz w:val="24"/>
                <w:szCs w:val="24"/>
              </w:rPr>
              <w:t>Association of Washington School Principals</w:t>
            </w:r>
          </w:p>
        </w:tc>
        <w:tc>
          <w:tcPr>
            <w:tcW w:w="3192" w:type="dxa"/>
          </w:tcPr>
          <w:p w:rsidR="0071793F" w:rsidRPr="005E3D16" w:rsidRDefault="00D35355" w:rsidP="00684A8D">
            <w:pPr>
              <w:rPr>
                <w:rFonts w:asciiTheme="majorHAnsi" w:hAnsiTheme="majorHAnsi"/>
                <w:sz w:val="24"/>
                <w:szCs w:val="24"/>
              </w:rPr>
            </w:pPr>
            <w:r w:rsidRPr="005E3D16">
              <w:rPr>
                <w:rFonts w:asciiTheme="majorHAnsi" w:hAnsiTheme="majorHAnsi"/>
                <w:sz w:val="24"/>
                <w:szCs w:val="24"/>
              </w:rPr>
              <w:t>Executive Director</w:t>
            </w:r>
          </w:p>
        </w:tc>
      </w:tr>
      <w:tr w:rsidR="0071793F" w:rsidTr="00684A8D">
        <w:tc>
          <w:tcPr>
            <w:tcW w:w="3192" w:type="dxa"/>
          </w:tcPr>
          <w:p w:rsidR="0071793F" w:rsidRPr="005E3D16" w:rsidRDefault="0071793F" w:rsidP="00684A8D">
            <w:pPr>
              <w:rPr>
                <w:rFonts w:asciiTheme="majorHAnsi" w:hAnsiTheme="majorHAnsi"/>
                <w:sz w:val="24"/>
                <w:szCs w:val="24"/>
              </w:rPr>
            </w:pPr>
            <w:r w:rsidRPr="005E3D16">
              <w:rPr>
                <w:rFonts w:asciiTheme="majorHAnsi" w:hAnsiTheme="majorHAnsi"/>
                <w:sz w:val="24"/>
                <w:szCs w:val="24"/>
              </w:rPr>
              <w:t xml:space="preserve">Sandi </w:t>
            </w:r>
            <w:proofErr w:type="spellStart"/>
            <w:r w:rsidRPr="005E3D16">
              <w:rPr>
                <w:rFonts w:asciiTheme="majorHAnsi" w:hAnsiTheme="majorHAnsi"/>
                <w:sz w:val="24"/>
                <w:szCs w:val="24"/>
              </w:rPr>
              <w:t>Everlove</w:t>
            </w:r>
            <w:proofErr w:type="spellEnd"/>
          </w:p>
        </w:tc>
        <w:tc>
          <w:tcPr>
            <w:tcW w:w="3192" w:type="dxa"/>
          </w:tcPr>
          <w:p w:rsidR="0071793F" w:rsidRDefault="0071793F" w:rsidP="00684A8D">
            <w:pPr>
              <w:rPr>
                <w:rFonts w:asciiTheme="majorHAnsi" w:hAnsiTheme="majorHAnsi"/>
                <w:sz w:val="24"/>
                <w:szCs w:val="24"/>
              </w:rPr>
            </w:pPr>
            <w:r w:rsidRPr="005E3D16">
              <w:rPr>
                <w:rFonts w:asciiTheme="majorHAnsi" w:hAnsiTheme="majorHAnsi"/>
                <w:sz w:val="24"/>
                <w:szCs w:val="24"/>
              </w:rPr>
              <w:t>Washington STEM</w:t>
            </w:r>
          </w:p>
          <w:p w:rsidR="00EF5A84" w:rsidRPr="005E3D16" w:rsidRDefault="00EF5A84" w:rsidP="00684A8D">
            <w:pPr>
              <w:rPr>
                <w:rFonts w:asciiTheme="majorHAnsi" w:hAnsiTheme="majorHAnsi"/>
                <w:sz w:val="24"/>
                <w:szCs w:val="24"/>
              </w:rPr>
            </w:pPr>
          </w:p>
        </w:tc>
        <w:tc>
          <w:tcPr>
            <w:tcW w:w="3192" w:type="dxa"/>
          </w:tcPr>
          <w:p w:rsidR="0071793F" w:rsidRPr="005E3D16" w:rsidRDefault="00D35355" w:rsidP="00684A8D">
            <w:pPr>
              <w:rPr>
                <w:rFonts w:asciiTheme="majorHAnsi" w:hAnsiTheme="majorHAnsi"/>
                <w:sz w:val="24"/>
                <w:szCs w:val="24"/>
              </w:rPr>
            </w:pPr>
            <w:r>
              <w:rPr>
                <w:rFonts w:asciiTheme="majorHAnsi" w:hAnsiTheme="majorHAnsi"/>
                <w:sz w:val="24"/>
                <w:szCs w:val="24"/>
              </w:rPr>
              <w:t>Chief Learning Officer</w:t>
            </w:r>
          </w:p>
        </w:tc>
      </w:tr>
      <w:tr w:rsidR="0071793F" w:rsidTr="00684A8D">
        <w:tc>
          <w:tcPr>
            <w:tcW w:w="3192" w:type="dxa"/>
          </w:tcPr>
          <w:p w:rsidR="0071793F" w:rsidRPr="005E3D16" w:rsidRDefault="0071793F" w:rsidP="00684A8D">
            <w:pPr>
              <w:rPr>
                <w:rFonts w:asciiTheme="majorHAnsi" w:hAnsiTheme="majorHAnsi"/>
                <w:sz w:val="24"/>
                <w:szCs w:val="24"/>
              </w:rPr>
            </w:pPr>
            <w:r w:rsidRPr="005E3D16">
              <w:rPr>
                <w:rFonts w:asciiTheme="majorHAnsi" w:hAnsiTheme="majorHAnsi"/>
                <w:sz w:val="24"/>
                <w:szCs w:val="24"/>
              </w:rPr>
              <w:t>Jennifer Wallace</w:t>
            </w:r>
          </w:p>
        </w:tc>
        <w:tc>
          <w:tcPr>
            <w:tcW w:w="3192" w:type="dxa"/>
          </w:tcPr>
          <w:p w:rsidR="0071793F" w:rsidRPr="005E3D16" w:rsidRDefault="0071793F" w:rsidP="00684A8D">
            <w:pPr>
              <w:rPr>
                <w:rFonts w:asciiTheme="majorHAnsi" w:hAnsiTheme="majorHAnsi"/>
                <w:sz w:val="24"/>
                <w:szCs w:val="24"/>
              </w:rPr>
            </w:pPr>
            <w:r w:rsidRPr="005E3D16">
              <w:rPr>
                <w:rFonts w:asciiTheme="majorHAnsi" w:hAnsiTheme="majorHAnsi"/>
                <w:sz w:val="24"/>
                <w:szCs w:val="24"/>
              </w:rPr>
              <w:t>Professional Educator Standards Board</w:t>
            </w:r>
          </w:p>
        </w:tc>
        <w:tc>
          <w:tcPr>
            <w:tcW w:w="3192" w:type="dxa"/>
          </w:tcPr>
          <w:p w:rsidR="0071793F" w:rsidRPr="005E3D16" w:rsidRDefault="0071793F" w:rsidP="00684A8D">
            <w:pPr>
              <w:rPr>
                <w:rFonts w:asciiTheme="majorHAnsi" w:hAnsiTheme="majorHAnsi"/>
                <w:sz w:val="24"/>
                <w:szCs w:val="24"/>
              </w:rPr>
            </w:pPr>
            <w:r w:rsidRPr="005E3D16">
              <w:rPr>
                <w:rFonts w:asciiTheme="majorHAnsi" w:hAnsiTheme="majorHAnsi"/>
                <w:sz w:val="24"/>
                <w:szCs w:val="24"/>
              </w:rPr>
              <w:t>Executive Director</w:t>
            </w:r>
          </w:p>
        </w:tc>
      </w:tr>
      <w:tr w:rsidR="0071793F" w:rsidTr="00684A8D">
        <w:tc>
          <w:tcPr>
            <w:tcW w:w="3192" w:type="dxa"/>
          </w:tcPr>
          <w:p w:rsidR="0071793F" w:rsidRPr="005E3D16" w:rsidRDefault="00D35355" w:rsidP="0071793F">
            <w:pPr>
              <w:rPr>
                <w:rFonts w:asciiTheme="majorHAnsi" w:hAnsiTheme="majorHAnsi"/>
                <w:sz w:val="24"/>
                <w:szCs w:val="24"/>
              </w:rPr>
            </w:pPr>
            <w:r>
              <w:rPr>
                <w:rFonts w:asciiTheme="majorHAnsi" w:hAnsiTheme="majorHAnsi"/>
                <w:sz w:val="24"/>
                <w:szCs w:val="24"/>
              </w:rPr>
              <w:t xml:space="preserve">Sean </w:t>
            </w:r>
            <w:proofErr w:type="spellStart"/>
            <w:r>
              <w:rPr>
                <w:rFonts w:asciiTheme="majorHAnsi" w:hAnsiTheme="majorHAnsi"/>
                <w:sz w:val="24"/>
                <w:szCs w:val="24"/>
              </w:rPr>
              <w:t>Agr</w:t>
            </w:r>
            <w:r w:rsidR="0071793F" w:rsidRPr="005E3D16">
              <w:rPr>
                <w:rFonts w:asciiTheme="majorHAnsi" w:hAnsiTheme="majorHAnsi"/>
                <w:sz w:val="24"/>
                <w:szCs w:val="24"/>
              </w:rPr>
              <w:t>iss</w:t>
            </w:r>
            <w:proofErr w:type="spellEnd"/>
            <w:r w:rsidR="0071793F" w:rsidRPr="005E3D16">
              <w:rPr>
                <w:rFonts w:asciiTheme="majorHAnsi" w:hAnsiTheme="majorHAnsi"/>
                <w:sz w:val="24"/>
                <w:szCs w:val="24"/>
              </w:rPr>
              <w:t xml:space="preserve"> </w:t>
            </w:r>
          </w:p>
        </w:tc>
        <w:tc>
          <w:tcPr>
            <w:tcW w:w="3192" w:type="dxa"/>
          </w:tcPr>
          <w:p w:rsidR="0071793F" w:rsidRPr="005E3D16" w:rsidRDefault="0071793F" w:rsidP="00684A8D">
            <w:pPr>
              <w:rPr>
                <w:rFonts w:asciiTheme="majorHAnsi" w:hAnsiTheme="majorHAnsi"/>
                <w:sz w:val="24"/>
                <w:szCs w:val="24"/>
              </w:rPr>
            </w:pPr>
            <w:r w:rsidRPr="005E3D16">
              <w:rPr>
                <w:rFonts w:asciiTheme="majorHAnsi" w:hAnsiTheme="majorHAnsi"/>
                <w:sz w:val="24"/>
                <w:szCs w:val="24"/>
              </w:rPr>
              <w:t>Eastern Washington University</w:t>
            </w:r>
          </w:p>
        </w:tc>
        <w:tc>
          <w:tcPr>
            <w:tcW w:w="3192" w:type="dxa"/>
          </w:tcPr>
          <w:p w:rsidR="0071793F" w:rsidRPr="005E3D16" w:rsidRDefault="00825B50" w:rsidP="00684A8D">
            <w:pPr>
              <w:rPr>
                <w:rFonts w:asciiTheme="majorHAnsi" w:hAnsiTheme="majorHAnsi"/>
                <w:sz w:val="24"/>
                <w:szCs w:val="24"/>
              </w:rPr>
            </w:pPr>
            <w:r>
              <w:rPr>
                <w:rFonts w:asciiTheme="majorHAnsi" w:hAnsiTheme="majorHAnsi"/>
                <w:sz w:val="24"/>
                <w:szCs w:val="24"/>
              </w:rPr>
              <w:t>Assistant Professor/ Director of Secondary Education</w:t>
            </w:r>
          </w:p>
        </w:tc>
      </w:tr>
      <w:tr w:rsidR="0071793F" w:rsidTr="00684A8D">
        <w:tc>
          <w:tcPr>
            <w:tcW w:w="3192" w:type="dxa"/>
          </w:tcPr>
          <w:p w:rsidR="0071793F" w:rsidRPr="005E3D16" w:rsidRDefault="0071793F" w:rsidP="00684A8D">
            <w:pPr>
              <w:rPr>
                <w:rFonts w:asciiTheme="majorHAnsi" w:hAnsiTheme="majorHAnsi"/>
                <w:sz w:val="24"/>
                <w:szCs w:val="24"/>
              </w:rPr>
            </w:pPr>
            <w:r>
              <w:rPr>
                <w:rFonts w:asciiTheme="majorHAnsi" w:hAnsiTheme="majorHAnsi"/>
                <w:sz w:val="24"/>
                <w:szCs w:val="24"/>
              </w:rPr>
              <w:t>Violet Boyer</w:t>
            </w:r>
          </w:p>
        </w:tc>
        <w:tc>
          <w:tcPr>
            <w:tcW w:w="3192" w:type="dxa"/>
          </w:tcPr>
          <w:p w:rsidR="0071793F" w:rsidRPr="005E3D16" w:rsidRDefault="0071793F" w:rsidP="00684A8D">
            <w:pPr>
              <w:rPr>
                <w:rFonts w:asciiTheme="majorHAnsi" w:hAnsiTheme="majorHAnsi"/>
                <w:sz w:val="24"/>
                <w:szCs w:val="24"/>
              </w:rPr>
            </w:pPr>
            <w:r>
              <w:rPr>
                <w:rFonts w:asciiTheme="majorHAnsi" w:hAnsiTheme="majorHAnsi"/>
                <w:sz w:val="24"/>
                <w:szCs w:val="24"/>
              </w:rPr>
              <w:t>Independent Colleges of Washington</w:t>
            </w:r>
          </w:p>
        </w:tc>
        <w:tc>
          <w:tcPr>
            <w:tcW w:w="3192" w:type="dxa"/>
          </w:tcPr>
          <w:p w:rsidR="0071793F" w:rsidRPr="005E3D16" w:rsidRDefault="00D35355" w:rsidP="00684A8D">
            <w:pPr>
              <w:rPr>
                <w:rFonts w:asciiTheme="majorHAnsi" w:hAnsiTheme="majorHAnsi"/>
                <w:sz w:val="24"/>
                <w:szCs w:val="24"/>
              </w:rPr>
            </w:pPr>
            <w:r>
              <w:rPr>
                <w:rFonts w:asciiTheme="majorHAnsi" w:hAnsiTheme="majorHAnsi"/>
                <w:sz w:val="24"/>
                <w:szCs w:val="24"/>
              </w:rPr>
              <w:t>President/CEO</w:t>
            </w:r>
          </w:p>
        </w:tc>
      </w:tr>
    </w:tbl>
    <w:p w:rsidR="005E3D16" w:rsidRDefault="005E3D16" w:rsidP="006E5FF3">
      <w:pPr>
        <w:spacing w:line="240" w:lineRule="auto"/>
        <w:rPr>
          <w:rFonts w:asciiTheme="majorHAnsi" w:eastAsia="Times New Roman" w:hAnsiTheme="majorHAnsi" w:cs="Arial"/>
          <w:b/>
          <w:kern w:val="32"/>
          <w:sz w:val="32"/>
          <w:szCs w:val="32"/>
        </w:rPr>
      </w:pPr>
    </w:p>
    <w:p w:rsidR="0071793F" w:rsidRDefault="0071793F" w:rsidP="006E5FF3">
      <w:pPr>
        <w:spacing w:line="240" w:lineRule="auto"/>
        <w:rPr>
          <w:rFonts w:asciiTheme="majorHAnsi" w:eastAsia="Times New Roman" w:hAnsiTheme="majorHAnsi" w:cs="Arial"/>
          <w:b/>
          <w:kern w:val="32"/>
          <w:sz w:val="32"/>
          <w:szCs w:val="32"/>
        </w:rPr>
      </w:pPr>
      <w:r>
        <w:rPr>
          <w:rFonts w:asciiTheme="majorHAnsi" w:eastAsia="Times New Roman" w:hAnsiTheme="majorHAnsi" w:cs="Arial"/>
          <w:b/>
          <w:kern w:val="32"/>
          <w:sz w:val="32"/>
          <w:szCs w:val="32"/>
        </w:rPr>
        <w:t>Staff</w:t>
      </w:r>
    </w:p>
    <w:tbl>
      <w:tblPr>
        <w:tblStyle w:val="TableGrid"/>
        <w:tblW w:w="0" w:type="auto"/>
        <w:tblLook w:val="04A0" w:firstRow="1" w:lastRow="0" w:firstColumn="1" w:lastColumn="0" w:noHBand="0" w:noVBand="1"/>
      </w:tblPr>
      <w:tblGrid>
        <w:gridCol w:w="3192"/>
        <w:gridCol w:w="3192"/>
        <w:gridCol w:w="3192"/>
      </w:tblGrid>
      <w:tr w:rsidR="0071793F" w:rsidTr="0071793F">
        <w:tc>
          <w:tcPr>
            <w:tcW w:w="3192" w:type="dxa"/>
          </w:tcPr>
          <w:p w:rsidR="0071793F" w:rsidRDefault="0071793F" w:rsidP="006E5FF3">
            <w:pPr>
              <w:rPr>
                <w:rFonts w:asciiTheme="majorHAnsi" w:eastAsia="Times New Roman" w:hAnsiTheme="majorHAnsi" w:cs="Arial"/>
                <w:b/>
                <w:kern w:val="32"/>
                <w:sz w:val="32"/>
                <w:szCs w:val="32"/>
              </w:rPr>
            </w:pPr>
            <w:r>
              <w:rPr>
                <w:rFonts w:asciiTheme="majorHAnsi" w:eastAsia="Times New Roman" w:hAnsiTheme="majorHAnsi" w:cs="Arial"/>
                <w:b/>
                <w:kern w:val="32"/>
                <w:sz w:val="32"/>
                <w:szCs w:val="32"/>
              </w:rPr>
              <w:t>Name</w:t>
            </w:r>
          </w:p>
        </w:tc>
        <w:tc>
          <w:tcPr>
            <w:tcW w:w="3192" w:type="dxa"/>
          </w:tcPr>
          <w:p w:rsidR="0071793F" w:rsidRDefault="0071793F" w:rsidP="006E5FF3">
            <w:pPr>
              <w:rPr>
                <w:rFonts w:asciiTheme="majorHAnsi" w:eastAsia="Times New Roman" w:hAnsiTheme="majorHAnsi" w:cs="Arial"/>
                <w:b/>
                <w:kern w:val="32"/>
                <w:sz w:val="32"/>
                <w:szCs w:val="32"/>
              </w:rPr>
            </w:pPr>
            <w:r>
              <w:rPr>
                <w:rFonts w:asciiTheme="majorHAnsi" w:eastAsia="Times New Roman" w:hAnsiTheme="majorHAnsi" w:cs="Arial"/>
                <w:b/>
                <w:kern w:val="32"/>
                <w:sz w:val="32"/>
                <w:szCs w:val="32"/>
              </w:rPr>
              <w:t>Organization</w:t>
            </w:r>
          </w:p>
        </w:tc>
        <w:tc>
          <w:tcPr>
            <w:tcW w:w="3192" w:type="dxa"/>
          </w:tcPr>
          <w:p w:rsidR="0071793F" w:rsidRDefault="0071793F" w:rsidP="006E5FF3">
            <w:pPr>
              <w:rPr>
                <w:rFonts w:asciiTheme="majorHAnsi" w:eastAsia="Times New Roman" w:hAnsiTheme="majorHAnsi" w:cs="Arial"/>
                <w:b/>
                <w:kern w:val="32"/>
                <w:sz w:val="32"/>
                <w:szCs w:val="32"/>
              </w:rPr>
            </w:pPr>
            <w:r>
              <w:rPr>
                <w:rFonts w:asciiTheme="majorHAnsi" w:eastAsia="Times New Roman" w:hAnsiTheme="majorHAnsi" w:cs="Arial"/>
                <w:b/>
                <w:kern w:val="32"/>
                <w:sz w:val="32"/>
                <w:szCs w:val="32"/>
              </w:rPr>
              <w:t>Position</w:t>
            </w:r>
          </w:p>
        </w:tc>
      </w:tr>
      <w:tr w:rsidR="0071793F" w:rsidTr="0071793F">
        <w:tc>
          <w:tcPr>
            <w:tcW w:w="3192" w:type="dxa"/>
          </w:tcPr>
          <w:p w:rsidR="0071793F" w:rsidRPr="0071793F" w:rsidRDefault="0071793F" w:rsidP="006E5FF3">
            <w:pPr>
              <w:rPr>
                <w:rFonts w:asciiTheme="majorHAnsi" w:eastAsia="Times New Roman" w:hAnsiTheme="majorHAnsi" w:cs="Arial"/>
                <w:kern w:val="32"/>
                <w:sz w:val="24"/>
                <w:szCs w:val="24"/>
              </w:rPr>
            </w:pPr>
            <w:r w:rsidRPr="0071793F">
              <w:rPr>
                <w:rFonts w:asciiTheme="majorHAnsi" w:eastAsia="Times New Roman" w:hAnsiTheme="majorHAnsi" w:cs="Arial"/>
                <w:kern w:val="32"/>
                <w:sz w:val="24"/>
                <w:szCs w:val="24"/>
              </w:rPr>
              <w:t>Anne Messerly</w:t>
            </w:r>
          </w:p>
        </w:tc>
        <w:tc>
          <w:tcPr>
            <w:tcW w:w="3192" w:type="dxa"/>
          </w:tcPr>
          <w:p w:rsidR="0071793F" w:rsidRPr="0071793F" w:rsidRDefault="00D35355" w:rsidP="006E5FF3">
            <w:pPr>
              <w:rPr>
                <w:rFonts w:asciiTheme="majorHAnsi" w:eastAsia="Times New Roman" w:hAnsiTheme="majorHAnsi" w:cs="Arial"/>
                <w:kern w:val="32"/>
                <w:sz w:val="24"/>
                <w:szCs w:val="24"/>
              </w:rPr>
            </w:pPr>
            <w:r w:rsidRPr="005E3D16">
              <w:rPr>
                <w:rFonts w:asciiTheme="majorHAnsi" w:hAnsiTheme="majorHAnsi"/>
                <w:sz w:val="24"/>
                <w:szCs w:val="24"/>
              </w:rPr>
              <w:t>Washington Student Achievement Council</w:t>
            </w:r>
          </w:p>
        </w:tc>
        <w:tc>
          <w:tcPr>
            <w:tcW w:w="3192" w:type="dxa"/>
          </w:tcPr>
          <w:p w:rsidR="0071793F" w:rsidRPr="0071793F" w:rsidRDefault="00D35355" w:rsidP="006E5FF3">
            <w:pPr>
              <w:rPr>
                <w:rFonts w:asciiTheme="majorHAnsi" w:eastAsia="Times New Roman" w:hAnsiTheme="majorHAnsi" w:cs="Arial"/>
                <w:kern w:val="32"/>
                <w:sz w:val="24"/>
                <w:szCs w:val="24"/>
              </w:rPr>
            </w:pPr>
            <w:r>
              <w:rPr>
                <w:rFonts w:asciiTheme="majorHAnsi" w:eastAsia="Times New Roman" w:hAnsiTheme="majorHAnsi" w:cs="Arial"/>
                <w:kern w:val="32"/>
                <w:sz w:val="24"/>
                <w:szCs w:val="24"/>
              </w:rPr>
              <w:t>Policy Associate</w:t>
            </w:r>
          </w:p>
        </w:tc>
      </w:tr>
      <w:tr w:rsidR="0071793F" w:rsidTr="0071793F">
        <w:tc>
          <w:tcPr>
            <w:tcW w:w="3192" w:type="dxa"/>
          </w:tcPr>
          <w:p w:rsidR="0071793F" w:rsidRPr="0071793F" w:rsidRDefault="0071793F" w:rsidP="006E5FF3">
            <w:pPr>
              <w:rPr>
                <w:rFonts w:asciiTheme="majorHAnsi" w:eastAsia="Times New Roman" w:hAnsiTheme="majorHAnsi" w:cs="Arial"/>
                <w:kern w:val="32"/>
                <w:sz w:val="24"/>
                <w:szCs w:val="24"/>
              </w:rPr>
            </w:pPr>
            <w:r w:rsidRPr="0071793F">
              <w:rPr>
                <w:rFonts w:asciiTheme="majorHAnsi" w:eastAsia="Times New Roman" w:hAnsiTheme="majorHAnsi" w:cs="Arial"/>
                <w:kern w:val="32"/>
                <w:sz w:val="24"/>
                <w:szCs w:val="24"/>
              </w:rPr>
              <w:t>Kate Nielson</w:t>
            </w:r>
          </w:p>
        </w:tc>
        <w:tc>
          <w:tcPr>
            <w:tcW w:w="3192" w:type="dxa"/>
          </w:tcPr>
          <w:p w:rsidR="0071793F" w:rsidRPr="0071793F" w:rsidRDefault="00D35355" w:rsidP="006E5FF3">
            <w:pPr>
              <w:rPr>
                <w:rFonts w:asciiTheme="majorHAnsi" w:eastAsia="Times New Roman" w:hAnsiTheme="majorHAnsi" w:cs="Arial"/>
                <w:kern w:val="32"/>
                <w:sz w:val="24"/>
                <w:szCs w:val="24"/>
              </w:rPr>
            </w:pPr>
            <w:r>
              <w:rPr>
                <w:rFonts w:asciiTheme="majorHAnsi" w:eastAsia="Times New Roman" w:hAnsiTheme="majorHAnsi" w:cs="Arial"/>
                <w:kern w:val="32"/>
                <w:sz w:val="24"/>
                <w:szCs w:val="24"/>
              </w:rPr>
              <w:t>National Governor’s Association</w:t>
            </w:r>
          </w:p>
        </w:tc>
        <w:tc>
          <w:tcPr>
            <w:tcW w:w="3192" w:type="dxa"/>
          </w:tcPr>
          <w:p w:rsidR="0071793F" w:rsidRPr="0071793F" w:rsidRDefault="00D35355" w:rsidP="006E5FF3">
            <w:pPr>
              <w:rPr>
                <w:rFonts w:asciiTheme="majorHAnsi" w:eastAsia="Times New Roman" w:hAnsiTheme="majorHAnsi" w:cs="Arial"/>
                <w:kern w:val="32"/>
                <w:sz w:val="24"/>
                <w:szCs w:val="24"/>
              </w:rPr>
            </w:pPr>
            <w:r>
              <w:rPr>
                <w:rFonts w:asciiTheme="majorHAnsi" w:eastAsia="Times New Roman" w:hAnsiTheme="majorHAnsi" w:cs="Arial"/>
                <w:kern w:val="32"/>
                <w:sz w:val="24"/>
                <w:szCs w:val="24"/>
              </w:rPr>
              <w:t>Policy Analyst</w:t>
            </w:r>
          </w:p>
        </w:tc>
      </w:tr>
    </w:tbl>
    <w:p w:rsidR="0071793F" w:rsidRPr="00240075" w:rsidRDefault="0071793F" w:rsidP="006E5FF3">
      <w:pPr>
        <w:spacing w:line="240" w:lineRule="auto"/>
        <w:rPr>
          <w:rFonts w:asciiTheme="majorHAnsi" w:eastAsia="Times New Roman" w:hAnsiTheme="majorHAnsi" w:cs="Arial"/>
          <w:b/>
          <w:kern w:val="32"/>
          <w:sz w:val="32"/>
          <w:szCs w:val="32"/>
        </w:rPr>
      </w:pPr>
    </w:p>
    <w:p w:rsidR="006E5FF3" w:rsidRPr="00240075" w:rsidRDefault="006E5FF3" w:rsidP="00533C60">
      <w:pPr>
        <w:pStyle w:val="NoSpacing"/>
        <w:rPr>
          <w:rFonts w:asciiTheme="majorHAnsi" w:hAnsiTheme="majorHAnsi" w:cs="Arial"/>
          <w:b/>
          <w:color w:val="000000"/>
          <w:sz w:val="24"/>
          <w:szCs w:val="24"/>
          <w:shd w:val="clear" w:color="auto" w:fill="FFFFFF"/>
        </w:rPr>
      </w:pPr>
    </w:p>
    <w:p w:rsidR="00AC0920" w:rsidRPr="00C52E1A" w:rsidRDefault="00222011" w:rsidP="00C52E1A">
      <w:pPr>
        <w:pStyle w:val="NoSpacing"/>
        <w:spacing w:after="200"/>
        <w:rPr>
          <w:rFonts w:asciiTheme="majorHAnsi" w:eastAsia="Times New Roman" w:hAnsiTheme="majorHAnsi" w:cs="Arial"/>
          <w:b/>
          <w:kern w:val="32"/>
          <w:sz w:val="32"/>
          <w:szCs w:val="32"/>
        </w:rPr>
      </w:pPr>
      <w:r w:rsidRPr="006D3B0E">
        <w:rPr>
          <w:rFonts w:asciiTheme="majorHAnsi" w:eastAsia="Times New Roman" w:hAnsiTheme="majorHAnsi" w:cs="Arial"/>
          <w:b/>
          <w:kern w:val="32"/>
          <w:sz w:val="32"/>
          <w:szCs w:val="32"/>
        </w:rPr>
        <w:t xml:space="preserve">AUTHOR CONTACT INFORMATION </w:t>
      </w:r>
    </w:p>
    <w:p w:rsidR="00AC0920" w:rsidRPr="006D3B0E" w:rsidRDefault="00AC0920" w:rsidP="00533C60">
      <w:pPr>
        <w:pStyle w:val="NoSpacing"/>
        <w:rPr>
          <w:rFonts w:asciiTheme="majorHAnsi" w:hAnsiTheme="majorHAnsi" w:cs="Arial"/>
          <w:sz w:val="24"/>
          <w:szCs w:val="24"/>
        </w:rPr>
      </w:pPr>
      <w:r w:rsidRPr="006D3B0E">
        <w:rPr>
          <w:rFonts w:asciiTheme="majorHAnsi" w:hAnsiTheme="majorHAnsi" w:cs="Arial"/>
          <w:sz w:val="24"/>
          <w:szCs w:val="24"/>
        </w:rPr>
        <w:t>Randy Spaulding</w:t>
      </w:r>
    </w:p>
    <w:p w:rsidR="00AC0920" w:rsidRPr="006D3B0E" w:rsidRDefault="00AC0920" w:rsidP="00533C60">
      <w:pPr>
        <w:pStyle w:val="NoSpacing"/>
        <w:rPr>
          <w:rFonts w:asciiTheme="majorHAnsi" w:hAnsiTheme="majorHAnsi" w:cs="Arial"/>
          <w:sz w:val="24"/>
          <w:szCs w:val="24"/>
        </w:rPr>
      </w:pPr>
      <w:r w:rsidRPr="006D3B0E">
        <w:rPr>
          <w:rFonts w:asciiTheme="majorHAnsi" w:hAnsiTheme="majorHAnsi" w:cs="Arial"/>
          <w:sz w:val="24"/>
          <w:szCs w:val="24"/>
        </w:rPr>
        <w:t>Director</w:t>
      </w:r>
      <w:r w:rsidR="00C571D0" w:rsidRPr="006D3B0E">
        <w:rPr>
          <w:rFonts w:asciiTheme="majorHAnsi" w:hAnsiTheme="majorHAnsi" w:cs="Arial"/>
          <w:sz w:val="24"/>
          <w:szCs w:val="24"/>
        </w:rPr>
        <w:t xml:space="preserve"> of</w:t>
      </w:r>
      <w:r w:rsidRPr="006D3B0E">
        <w:rPr>
          <w:rFonts w:asciiTheme="majorHAnsi" w:hAnsiTheme="majorHAnsi" w:cs="Arial"/>
          <w:sz w:val="24"/>
          <w:szCs w:val="24"/>
        </w:rPr>
        <w:t xml:space="preserve"> Academic Affairs and Policy</w:t>
      </w:r>
    </w:p>
    <w:p w:rsidR="00AC0920" w:rsidRPr="006D3B0E" w:rsidRDefault="00AC0920" w:rsidP="00533C60">
      <w:pPr>
        <w:pStyle w:val="NoSpacing"/>
        <w:rPr>
          <w:rFonts w:asciiTheme="majorHAnsi" w:hAnsiTheme="majorHAnsi" w:cs="Arial"/>
          <w:sz w:val="24"/>
          <w:szCs w:val="24"/>
        </w:rPr>
      </w:pPr>
      <w:r w:rsidRPr="006D3B0E">
        <w:rPr>
          <w:rFonts w:asciiTheme="majorHAnsi" w:hAnsiTheme="majorHAnsi" w:cs="Arial"/>
          <w:sz w:val="24"/>
          <w:szCs w:val="24"/>
        </w:rPr>
        <w:t>Policy, Planning &amp; Research Division</w:t>
      </w:r>
    </w:p>
    <w:p w:rsidR="00AC0920" w:rsidRPr="006D3B0E" w:rsidRDefault="00AC0920" w:rsidP="00533C60">
      <w:pPr>
        <w:pStyle w:val="NoSpacing"/>
        <w:rPr>
          <w:rFonts w:asciiTheme="majorHAnsi" w:hAnsiTheme="majorHAnsi" w:cs="Arial"/>
          <w:sz w:val="24"/>
          <w:szCs w:val="24"/>
        </w:rPr>
      </w:pPr>
      <w:r w:rsidRPr="006D3B0E">
        <w:rPr>
          <w:rFonts w:asciiTheme="majorHAnsi" w:hAnsiTheme="majorHAnsi" w:cs="Arial"/>
          <w:sz w:val="24"/>
          <w:szCs w:val="24"/>
        </w:rPr>
        <w:t>360.753.7823</w:t>
      </w:r>
    </w:p>
    <w:p w:rsidR="008C1260" w:rsidRDefault="006E52BD" w:rsidP="00533C60">
      <w:pPr>
        <w:pStyle w:val="NoSpacing"/>
        <w:spacing w:after="200"/>
        <w:rPr>
          <w:rStyle w:val="Hyperlink"/>
          <w:rFonts w:asciiTheme="majorHAnsi" w:hAnsiTheme="majorHAnsi" w:cs="Arial"/>
          <w:sz w:val="24"/>
          <w:szCs w:val="24"/>
        </w:rPr>
      </w:pPr>
      <w:hyperlink r:id="rId13" w:history="1">
        <w:r w:rsidR="00AC0920" w:rsidRPr="006D3B0E">
          <w:rPr>
            <w:rStyle w:val="Hyperlink"/>
            <w:rFonts w:asciiTheme="majorHAnsi" w:hAnsiTheme="majorHAnsi" w:cs="Arial"/>
            <w:sz w:val="24"/>
            <w:szCs w:val="24"/>
          </w:rPr>
          <w:t>randys@wsac.wa.gov</w:t>
        </w:r>
      </w:hyperlink>
    </w:p>
    <w:p w:rsidR="008C1260" w:rsidRPr="006D3B0E" w:rsidRDefault="008C1260" w:rsidP="008C1260">
      <w:pPr>
        <w:pStyle w:val="NoSpacing"/>
        <w:rPr>
          <w:rFonts w:asciiTheme="majorHAnsi" w:hAnsiTheme="majorHAnsi" w:cs="Arial"/>
          <w:sz w:val="24"/>
          <w:szCs w:val="24"/>
        </w:rPr>
      </w:pPr>
      <w:r>
        <w:rPr>
          <w:rFonts w:asciiTheme="majorHAnsi" w:hAnsiTheme="majorHAnsi" w:cs="Arial"/>
          <w:sz w:val="24"/>
          <w:szCs w:val="24"/>
        </w:rPr>
        <w:t>Noreen Light</w:t>
      </w:r>
    </w:p>
    <w:p w:rsidR="008C1260" w:rsidRPr="006D3B0E" w:rsidRDefault="008C1260" w:rsidP="008C1260">
      <w:pPr>
        <w:pStyle w:val="NoSpacing"/>
        <w:rPr>
          <w:rFonts w:asciiTheme="majorHAnsi" w:hAnsiTheme="majorHAnsi" w:cs="Arial"/>
          <w:sz w:val="24"/>
          <w:szCs w:val="24"/>
        </w:rPr>
      </w:pPr>
      <w:r>
        <w:rPr>
          <w:rFonts w:asciiTheme="majorHAnsi" w:hAnsiTheme="majorHAnsi" w:cs="Arial"/>
          <w:sz w:val="24"/>
          <w:szCs w:val="24"/>
        </w:rPr>
        <w:t>Associate Director of</w:t>
      </w:r>
      <w:r w:rsidRPr="006D3B0E">
        <w:rPr>
          <w:rFonts w:asciiTheme="majorHAnsi" w:hAnsiTheme="majorHAnsi" w:cs="Arial"/>
          <w:sz w:val="24"/>
          <w:szCs w:val="24"/>
        </w:rPr>
        <w:t xml:space="preserve"> Academic Affairs and Policy</w:t>
      </w:r>
    </w:p>
    <w:p w:rsidR="008C1260" w:rsidRPr="006D3B0E" w:rsidRDefault="008C1260" w:rsidP="008C1260">
      <w:pPr>
        <w:pStyle w:val="NoSpacing"/>
        <w:rPr>
          <w:rFonts w:asciiTheme="majorHAnsi" w:hAnsiTheme="majorHAnsi" w:cs="Arial"/>
          <w:sz w:val="24"/>
          <w:szCs w:val="24"/>
        </w:rPr>
      </w:pPr>
      <w:r w:rsidRPr="006D3B0E">
        <w:rPr>
          <w:rFonts w:asciiTheme="majorHAnsi" w:hAnsiTheme="majorHAnsi" w:cs="Arial"/>
          <w:sz w:val="24"/>
          <w:szCs w:val="24"/>
        </w:rPr>
        <w:t>Policy, Planning &amp; Research Division</w:t>
      </w:r>
    </w:p>
    <w:p w:rsidR="008C1260" w:rsidRDefault="008C1260" w:rsidP="008C1260">
      <w:pPr>
        <w:pStyle w:val="NoSpacing"/>
        <w:rPr>
          <w:rFonts w:asciiTheme="majorHAnsi" w:hAnsiTheme="majorHAnsi" w:cs="Arial"/>
          <w:sz w:val="24"/>
          <w:szCs w:val="24"/>
        </w:rPr>
      </w:pPr>
      <w:r w:rsidRPr="006D3B0E">
        <w:rPr>
          <w:rFonts w:asciiTheme="majorHAnsi" w:hAnsiTheme="majorHAnsi" w:cs="Arial"/>
          <w:sz w:val="24"/>
          <w:szCs w:val="24"/>
        </w:rPr>
        <w:t>360.753.78</w:t>
      </w:r>
      <w:r>
        <w:rPr>
          <w:rFonts w:asciiTheme="majorHAnsi" w:hAnsiTheme="majorHAnsi" w:cs="Arial"/>
          <w:sz w:val="24"/>
          <w:szCs w:val="24"/>
        </w:rPr>
        <w:t>11</w:t>
      </w:r>
    </w:p>
    <w:p w:rsidR="008C1260" w:rsidRDefault="006E52BD" w:rsidP="008C1260">
      <w:pPr>
        <w:pStyle w:val="NoSpacing"/>
        <w:spacing w:after="200"/>
        <w:rPr>
          <w:rFonts w:asciiTheme="majorHAnsi" w:hAnsiTheme="majorHAnsi" w:cs="Arial"/>
          <w:sz w:val="24"/>
          <w:szCs w:val="24"/>
        </w:rPr>
      </w:pPr>
      <w:hyperlink r:id="rId14" w:history="1">
        <w:r w:rsidR="008C1260" w:rsidRPr="00F9048D">
          <w:rPr>
            <w:rStyle w:val="Hyperlink"/>
            <w:rFonts w:asciiTheme="majorHAnsi" w:hAnsiTheme="majorHAnsi" w:cs="Arial"/>
            <w:sz w:val="24"/>
            <w:szCs w:val="24"/>
          </w:rPr>
          <w:t>noreenl@wsac.wa.gov</w:t>
        </w:r>
      </w:hyperlink>
      <w:r w:rsidR="008C1260">
        <w:rPr>
          <w:rFonts w:asciiTheme="majorHAnsi" w:hAnsiTheme="majorHAnsi" w:cs="Arial"/>
          <w:sz w:val="24"/>
          <w:szCs w:val="24"/>
        </w:rPr>
        <w:t xml:space="preserve"> </w:t>
      </w:r>
    </w:p>
    <w:p w:rsidR="008C1260" w:rsidRPr="006D3B0E" w:rsidRDefault="008C1260" w:rsidP="008C1260">
      <w:pPr>
        <w:pStyle w:val="NoSpacing"/>
        <w:rPr>
          <w:rFonts w:asciiTheme="majorHAnsi" w:hAnsiTheme="majorHAnsi" w:cs="Arial"/>
          <w:sz w:val="24"/>
          <w:szCs w:val="24"/>
        </w:rPr>
      </w:pPr>
      <w:r>
        <w:rPr>
          <w:rFonts w:asciiTheme="majorHAnsi" w:hAnsiTheme="majorHAnsi" w:cs="Arial"/>
          <w:sz w:val="24"/>
          <w:szCs w:val="24"/>
        </w:rPr>
        <w:t>Anne Messerly</w:t>
      </w:r>
    </w:p>
    <w:p w:rsidR="008C1260" w:rsidRPr="006D3B0E" w:rsidRDefault="008C1260" w:rsidP="008C1260">
      <w:pPr>
        <w:pStyle w:val="NoSpacing"/>
        <w:rPr>
          <w:rFonts w:asciiTheme="majorHAnsi" w:hAnsiTheme="majorHAnsi" w:cs="Arial"/>
          <w:sz w:val="24"/>
          <w:szCs w:val="24"/>
        </w:rPr>
      </w:pPr>
      <w:r>
        <w:rPr>
          <w:rFonts w:asciiTheme="majorHAnsi" w:hAnsiTheme="majorHAnsi" w:cs="Arial"/>
          <w:sz w:val="24"/>
          <w:szCs w:val="24"/>
        </w:rPr>
        <w:t>Policy Associate</w:t>
      </w:r>
    </w:p>
    <w:p w:rsidR="008C1260" w:rsidRPr="006D3B0E" w:rsidRDefault="008C1260" w:rsidP="008C1260">
      <w:pPr>
        <w:pStyle w:val="NoSpacing"/>
        <w:rPr>
          <w:rFonts w:asciiTheme="majorHAnsi" w:hAnsiTheme="majorHAnsi" w:cs="Arial"/>
          <w:sz w:val="24"/>
          <w:szCs w:val="24"/>
        </w:rPr>
      </w:pPr>
      <w:r w:rsidRPr="006D3B0E">
        <w:rPr>
          <w:rFonts w:asciiTheme="majorHAnsi" w:hAnsiTheme="majorHAnsi" w:cs="Arial"/>
          <w:sz w:val="24"/>
          <w:szCs w:val="24"/>
        </w:rPr>
        <w:t>Policy, Planning &amp; Research Division</w:t>
      </w:r>
    </w:p>
    <w:p w:rsidR="008C1260" w:rsidRDefault="008C1260" w:rsidP="008C1260">
      <w:pPr>
        <w:pStyle w:val="NoSpacing"/>
        <w:rPr>
          <w:rFonts w:asciiTheme="majorHAnsi" w:hAnsiTheme="majorHAnsi" w:cs="Arial"/>
          <w:sz w:val="24"/>
          <w:szCs w:val="24"/>
        </w:rPr>
      </w:pPr>
      <w:r w:rsidRPr="006D3B0E">
        <w:rPr>
          <w:rFonts w:asciiTheme="majorHAnsi" w:hAnsiTheme="majorHAnsi" w:cs="Arial"/>
          <w:sz w:val="24"/>
          <w:szCs w:val="24"/>
        </w:rPr>
        <w:t>360.753.78</w:t>
      </w:r>
      <w:r w:rsidR="007426DF">
        <w:rPr>
          <w:rFonts w:asciiTheme="majorHAnsi" w:hAnsiTheme="majorHAnsi" w:cs="Arial"/>
          <w:sz w:val="24"/>
          <w:szCs w:val="24"/>
        </w:rPr>
        <w:t>55</w:t>
      </w:r>
    </w:p>
    <w:p w:rsidR="008C1260" w:rsidRPr="008C1260" w:rsidRDefault="006E52BD" w:rsidP="008C1260">
      <w:pPr>
        <w:pStyle w:val="NoSpacing"/>
        <w:spacing w:after="200"/>
        <w:rPr>
          <w:rFonts w:asciiTheme="majorHAnsi" w:hAnsiTheme="majorHAnsi" w:cs="Arial"/>
          <w:color w:val="0000FF" w:themeColor="hyperlink"/>
          <w:sz w:val="24"/>
          <w:szCs w:val="24"/>
          <w:u w:val="single"/>
        </w:rPr>
      </w:pPr>
      <w:hyperlink r:id="rId15" w:history="1">
        <w:r w:rsidR="008C1260" w:rsidRPr="00F9048D">
          <w:rPr>
            <w:rStyle w:val="Hyperlink"/>
            <w:rFonts w:asciiTheme="majorHAnsi" w:hAnsiTheme="majorHAnsi" w:cs="Arial"/>
            <w:sz w:val="24"/>
            <w:szCs w:val="24"/>
          </w:rPr>
          <w:t>annem@wsac.wa.gov</w:t>
        </w:r>
      </w:hyperlink>
      <w:r w:rsidR="008C1260">
        <w:rPr>
          <w:rFonts w:asciiTheme="majorHAnsi" w:hAnsiTheme="majorHAnsi" w:cs="Arial"/>
          <w:sz w:val="24"/>
          <w:szCs w:val="24"/>
        </w:rPr>
        <w:t xml:space="preserve"> </w:t>
      </w:r>
    </w:p>
    <w:p w:rsidR="00C47D27" w:rsidRPr="006D3B0E" w:rsidRDefault="00C47D27" w:rsidP="00533C60">
      <w:pPr>
        <w:pStyle w:val="NoSpacing"/>
        <w:spacing w:after="200"/>
        <w:rPr>
          <w:rFonts w:asciiTheme="majorHAnsi" w:eastAsia="Times New Roman" w:hAnsiTheme="majorHAnsi" w:cs="Arial"/>
          <w:b/>
          <w:kern w:val="32"/>
          <w:sz w:val="32"/>
          <w:szCs w:val="32"/>
        </w:rPr>
      </w:pPr>
    </w:p>
    <w:p w:rsidR="00B47DE5" w:rsidRPr="000D66F8" w:rsidRDefault="0070669D" w:rsidP="000D66F8">
      <w:pPr>
        <w:spacing w:line="240" w:lineRule="auto"/>
        <w:rPr>
          <w:rFonts w:asciiTheme="majorHAnsi" w:hAnsiTheme="majorHAnsi" w:cs="Times New Roman"/>
          <w:b/>
          <w:sz w:val="28"/>
          <w:szCs w:val="24"/>
        </w:rPr>
      </w:pPr>
      <w:r w:rsidRPr="006D3B0E">
        <w:rPr>
          <w:rFonts w:asciiTheme="majorHAnsi" w:hAnsiTheme="majorHAnsi" w:cs="Times New Roman"/>
          <w:b/>
          <w:sz w:val="28"/>
          <w:szCs w:val="24"/>
        </w:rPr>
        <w:br w:type="page"/>
      </w:r>
    </w:p>
    <w:sectPr w:rsidR="00B47DE5" w:rsidRPr="000D66F8" w:rsidSect="001C5F1E">
      <w:headerReference w:type="default" r:id="rId16"/>
      <w:footerReference w:type="default" r:id="rId17"/>
      <w:pgSz w:w="12240" w:h="15840" w:code="1"/>
      <w:pgMar w:top="1008" w:right="1440" w:bottom="864" w:left="1440" w:header="720" w:footer="576"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920" w:rsidRDefault="00AC0920" w:rsidP="00DE3793">
      <w:pPr>
        <w:spacing w:after="0" w:line="240" w:lineRule="auto"/>
      </w:pPr>
      <w:r>
        <w:separator/>
      </w:r>
    </w:p>
  </w:endnote>
  <w:endnote w:type="continuationSeparator" w:id="0">
    <w:p w:rsidR="00AC0920" w:rsidRDefault="00AC0920" w:rsidP="00DE37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utura Std Book">
    <w:panose1 w:val="00000000000000000000"/>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B0E" w:rsidRPr="00A66028" w:rsidRDefault="006D3B0E" w:rsidP="006D3B0E">
    <w:pPr>
      <w:pStyle w:val="Footer"/>
      <w:pBdr>
        <w:top w:val="single" w:sz="12" w:space="1" w:color="C8890E"/>
      </w:pBdr>
      <w:ind w:right="-144"/>
      <w:rPr>
        <w:rFonts w:asciiTheme="majorHAnsi" w:hAnsiTheme="majorHAnsi"/>
        <w:b/>
        <w:i/>
        <w:sz w:val="20"/>
      </w:rPr>
    </w:pPr>
    <w:r w:rsidRPr="00A66028">
      <w:rPr>
        <w:rFonts w:asciiTheme="majorHAnsi" w:hAnsiTheme="majorHAnsi"/>
        <w:b/>
        <w:i/>
        <w:sz w:val="20"/>
      </w:rPr>
      <w:t>Washington Student Achievement Council</w:t>
    </w:r>
    <w:r w:rsidRPr="00A66028">
      <w:rPr>
        <w:rFonts w:asciiTheme="majorHAnsi" w:hAnsiTheme="majorHAnsi"/>
        <w:b/>
        <w:i/>
        <w:sz w:val="20"/>
      </w:rPr>
      <w:tab/>
    </w:r>
    <w:r w:rsidRPr="00A66028">
      <w:rPr>
        <w:rFonts w:asciiTheme="majorHAnsi" w:hAnsiTheme="majorHAnsi"/>
        <w:b/>
        <w:i/>
        <w:sz w:val="20"/>
      </w:rPr>
      <w:tab/>
    </w:r>
    <w:r w:rsidRPr="00A66028">
      <w:rPr>
        <w:rFonts w:asciiTheme="majorHAnsi" w:hAnsiTheme="majorHAnsi"/>
        <w:b/>
        <w:i/>
        <w:color w:val="C8890E"/>
        <w:sz w:val="20"/>
      </w:rPr>
      <w:t>www.wsac.wa.gov</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EB5" w:rsidRPr="006D3B0E" w:rsidRDefault="00426EB5" w:rsidP="00426EB5">
    <w:pPr>
      <w:pStyle w:val="Footer"/>
      <w:pBdr>
        <w:top w:val="single" w:sz="2" w:space="1" w:color="C8890E"/>
      </w:pBdr>
      <w:ind w:right="-144"/>
      <w:rPr>
        <w:rFonts w:asciiTheme="majorHAnsi" w:hAnsiTheme="majorHAnsi"/>
        <w:i/>
        <w:sz w:val="20"/>
      </w:rPr>
    </w:pPr>
    <w:r w:rsidRPr="006D3B0E">
      <w:rPr>
        <w:rFonts w:asciiTheme="majorHAnsi" w:hAnsiTheme="majorHAnsi"/>
        <w:i/>
        <w:sz w:val="20"/>
      </w:rPr>
      <w:t>Washington Student Achievement Council</w:t>
    </w:r>
    <w:r w:rsidRPr="006D3B0E">
      <w:rPr>
        <w:rFonts w:asciiTheme="majorHAnsi" w:hAnsiTheme="majorHAnsi"/>
        <w:i/>
        <w:sz w:val="20"/>
      </w:rPr>
      <w:tab/>
    </w:r>
    <w:r w:rsidRPr="006D3B0E">
      <w:rPr>
        <w:rFonts w:asciiTheme="majorHAnsi" w:hAnsiTheme="majorHAnsi"/>
        <w:i/>
        <w:sz w:val="20"/>
      </w:rPr>
      <w:tab/>
      <w:t xml:space="preserve">Page </w:t>
    </w:r>
    <w:r w:rsidRPr="006D3B0E">
      <w:rPr>
        <w:rFonts w:asciiTheme="majorHAnsi" w:hAnsiTheme="majorHAnsi"/>
        <w:i/>
        <w:sz w:val="20"/>
      </w:rPr>
      <w:fldChar w:fldCharType="begin"/>
    </w:r>
    <w:r w:rsidRPr="006D3B0E">
      <w:rPr>
        <w:rFonts w:asciiTheme="majorHAnsi" w:hAnsiTheme="majorHAnsi"/>
        <w:i/>
        <w:sz w:val="20"/>
      </w:rPr>
      <w:instrText xml:space="preserve"> PAGE   \* MERGEFORMAT </w:instrText>
    </w:r>
    <w:r w:rsidRPr="006D3B0E">
      <w:rPr>
        <w:rFonts w:asciiTheme="majorHAnsi" w:hAnsiTheme="majorHAnsi"/>
        <w:i/>
        <w:sz w:val="20"/>
      </w:rPr>
      <w:fldChar w:fldCharType="separate"/>
    </w:r>
    <w:r w:rsidR="006E52BD">
      <w:rPr>
        <w:rFonts w:asciiTheme="majorHAnsi" w:hAnsiTheme="majorHAnsi"/>
        <w:i/>
        <w:noProof/>
        <w:sz w:val="20"/>
      </w:rPr>
      <w:t>1</w:t>
    </w:r>
    <w:r w:rsidRPr="006D3B0E">
      <w:rPr>
        <w:rFonts w:asciiTheme="majorHAnsi" w:hAnsiTheme="majorHAnsi"/>
        <w:i/>
        <w:noProof/>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B0E" w:rsidRPr="006D3B0E" w:rsidRDefault="00D7281C" w:rsidP="006D3B0E">
    <w:pPr>
      <w:pStyle w:val="Footer"/>
      <w:pBdr>
        <w:top w:val="single" w:sz="2" w:space="1" w:color="C8890E"/>
      </w:pBdr>
      <w:ind w:right="-144"/>
      <w:rPr>
        <w:rFonts w:asciiTheme="majorHAnsi" w:hAnsiTheme="majorHAnsi"/>
        <w:i/>
        <w:sz w:val="20"/>
      </w:rPr>
    </w:pPr>
    <w:r w:rsidRPr="006D3B0E">
      <w:rPr>
        <w:rFonts w:asciiTheme="majorHAnsi" w:hAnsiTheme="majorHAnsi"/>
        <w:i/>
        <w:sz w:val="20"/>
      </w:rPr>
      <w:t>Washington Student Achievement Council</w:t>
    </w:r>
    <w:r w:rsidRPr="006D3B0E">
      <w:rPr>
        <w:rFonts w:asciiTheme="majorHAnsi" w:hAnsiTheme="majorHAnsi"/>
        <w:i/>
        <w:sz w:val="20"/>
      </w:rPr>
      <w:tab/>
    </w:r>
    <w:r w:rsidRPr="006D3B0E">
      <w:rPr>
        <w:rFonts w:asciiTheme="majorHAnsi" w:hAnsiTheme="majorHAnsi"/>
        <w:i/>
        <w:sz w:val="20"/>
      </w:rPr>
      <w:tab/>
    </w:r>
    <w:r w:rsidR="00BD735E" w:rsidRPr="006D3B0E">
      <w:rPr>
        <w:rFonts w:asciiTheme="majorHAnsi" w:hAnsiTheme="majorHAnsi"/>
        <w:i/>
        <w:sz w:val="20"/>
      </w:rPr>
      <w:t xml:space="preserve">Page </w:t>
    </w:r>
    <w:r w:rsidR="00BD735E" w:rsidRPr="006D3B0E">
      <w:rPr>
        <w:rFonts w:asciiTheme="majorHAnsi" w:hAnsiTheme="majorHAnsi"/>
        <w:i/>
        <w:sz w:val="20"/>
      </w:rPr>
      <w:fldChar w:fldCharType="begin"/>
    </w:r>
    <w:r w:rsidR="00BD735E" w:rsidRPr="006D3B0E">
      <w:rPr>
        <w:rFonts w:asciiTheme="majorHAnsi" w:hAnsiTheme="majorHAnsi"/>
        <w:i/>
        <w:sz w:val="20"/>
      </w:rPr>
      <w:instrText xml:space="preserve"> PAGE   \* MERGEFORMAT </w:instrText>
    </w:r>
    <w:r w:rsidR="00BD735E" w:rsidRPr="006D3B0E">
      <w:rPr>
        <w:rFonts w:asciiTheme="majorHAnsi" w:hAnsiTheme="majorHAnsi"/>
        <w:i/>
        <w:sz w:val="20"/>
      </w:rPr>
      <w:fldChar w:fldCharType="separate"/>
    </w:r>
    <w:r w:rsidR="006E52BD">
      <w:rPr>
        <w:rFonts w:asciiTheme="majorHAnsi" w:hAnsiTheme="majorHAnsi"/>
        <w:i/>
        <w:noProof/>
        <w:sz w:val="20"/>
      </w:rPr>
      <w:t>3</w:t>
    </w:r>
    <w:r w:rsidR="00BD735E" w:rsidRPr="006D3B0E">
      <w:rPr>
        <w:rFonts w:asciiTheme="majorHAnsi" w:hAnsiTheme="majorHAnsi"/>
        <w:i/>
        <w:noProof/>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920" w:rsidRDefault="00AC0920" w:rsidP="00DE3793">
      <w:pPr>
        <w:spacing w:after="0" w:line="240" w:lineRule="auto"/>
      </w:pPr>
      <w:r>
        <w:separator/>
      </w:r>
    </w:p>
  </w:footnote>
  <w:footnote w:type="continuationSeparator" w:id="0">
    <w:p w:rsidR="00AC0920" w:rsidRDefault="00AC0920" w:rsidP="00DE37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F1E" w:rsidRDefault="001C5F1E" w:rsidP="00AD7EBD">
    <w:pPr>
      <w:pStyle w:val="Header"/>
      <w:ind w:left="-180"/>
    </w:pPr>
    <w:r>
      <w:rPr>
        <w:rFonts w:cs="Arial"/>
        <w:noProof/>
        <w:sz w:val="44"/>
        <w:szCs w:val="44"/>
      </w:rPr>
      <w:drawing>
        <wp:anchor distT="0" distB="0" distL="114300" distR="114300" simplePos="0" relativeHeight="251659264" behindDoc="0" locked="0" layoutInCell="1" allowOverlap="1" wp14:anchorId="26771F0D" wp14:editId="42EEF0EB">
          <wp:simplePos x="0" y="0"/>
          <wp:positionH relativeFrom="column">
            <wp:posOffset>-147320</wp:posOffset>
          </wp:positionH>
          <wp:positionV relativeFrom="paragraph">
            <wp:posOffset>-64770</wp:posOffset>
          </wp:positionV>
          <wp:extent cx="3096260" cy="724535"/>
          <wp:effectExtent l="0" t="0" r="889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AC LOGO-01.png"/>
                  <pic:cNvPicPr/>
                </pic:nvPicPr>
                <pic:blipFill rotWithShape="1">
                  <a:blip r:embed="rId1" cstate="print">
                    <a:extLst>
                      <a:ext uri="{28A0092B-C50C-407E-A947-70E740481C1C}">
                        <a14:useLocalDpi xmlns:a14="http://schemas.microsoft.com/office/drawing/2010/main" val="0"/>
                      </a:ext>
                    </a:extLst>
                  </a:blip>
                  <a:srcRect l="2368" r="3158" b="-547"/>
                  <a:stretch/>
                </pic:blipFill>
                <pic:spPr bwMode="auto">
                  <a:xfrm>
                    <a:off x="0" y="0"/>
                    <a:ext cx="3096260" cy="7245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C5F1E" w:rsidRDefault="001C5F1E">
    <w:pPr>
      <w:pStyle w:val="Header"/>
    </w:pPr>
  </w:p>
  <w:p w:rsidR="001C5F1E" w:rsidRDefault="001C5F1E" w:rsidP="00AD7EBD">
    <w:pPr>
      <w:pStyle w:val="Header"/>
      <w:ind w:left="4680"/>
    </w:pPr>
  </w:p>
  <w:p w:rsidR="001C5F1E" w:rsidRDefault="001C5F1E" w:rsidP="00AD7EBD">
    <w:pPr>
      <w:pStyle w:val="Header"/>
      <w:pBdr>
        <w:top w:val="single" w:sz="12" w:space="1" w:color="C8890E"/>
      </w:pBdr>
      <w:ind w:left="46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F1E" w:rsidRDefault="001C5F1E" w:rsidP="00426E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0823"/>
    <w:multiLevelType w:val="hybridMultilevel"/>
    <w:tmpl w:val="A5BEF150"/>
    <w:lvl w:ilvl="0" w:tplc="3906110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177C20"/>
    <w:multiLevelType w:val="hybridMultilevel"/>
    <w:tmpl w:val="1E18F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A17A0D"/>
    <w:multiLevelType w:val="hybridMultilevel"/>
    <w:tmpl w:val="18C0CFAC"/>
    <w:lvl w:ilvl="0" w:tplc="9C8064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350F7E"/>
    <w:multiLevelType w:val="hybridMultilevel"/>
    <w:tmpl w:val="A9B27C58"/>
    <w:lvl w:ilvl="0" w:tplc="0409000F">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B2117AD"/>
    <w:multiLevelType w:val="hybridMultilevel"/>
    <w:tmpl w:val="A4A003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2F73896"/>
    <w:multiLevelType w:val="hybridMultilevel"/>
    <w:tmpl w:val="DB3ACCA6"/>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D213BC"/>
    <w:multiLevelType w:val="hybridMultilevel"/>
    <w:tmpl w:val="919A6634"/>
    <w:lvl w:ilvl="0" w:tplc="3906110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2B471E"/>
    <w:multiLevelType w:val="hybridMultilevel"/>
    <w:tmpl w:val="27BCBA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31705B"/>
    <w:multiLevelType w:val="hybridMultilevel"/>
    <w:tmpl w:val="37DAF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9027D2"/>
    <w:multiLevelType w:val="hybridMultilevel"/>
    <w:tmpl w:val="DBB07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A41FF5"/>
    <w:multiLevelType w:val="hybridMultilevel"/>
    <w:tmpl w:val="1108D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0F09E0"/>
    <w:multiLevelType w:val="hybridMultilevel"/>
    <w:tmpl w:val="0FFE0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851F32"/>
    <w:multiLevelType w:val="hybridMultilevel"/>
    <w:tmpl w:val="EEC6C7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2224FD"/>
    <w:multiLevelType w:val="hybridMultilevel"/>
    <w:tmpl w:val="8512A916"/>
    <w:lvl w:ilvl="0" w:tplc="3906110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E57440"/>
    <w:multiLevelType w:val="hybridMultilevel"/>
    <w:tmpl w:val="A0BA79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E17E8C"/>
    <w:multiLevelType w:val="hybridMultilevel"/>
    <w:tmpl w:val="371C9D7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5E676ED"/>
    <w:multiLevelType w:val="hybridMultilevel"/>
    <w:tmpl w:val="CD0CFD32"/>
    <w:lvl w:ilvl="0" w:tplc="6E5E69A6">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6F817EA"/>
    <w:multiLevelType w:val="hybridMultilevel"/>
    <w:tmpl w:val="2D58CD9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C04AC0"/>
    <w:multiLevelType w:val="hybridMultilevel"/>
    <w:tmpl w:val="EDFC99AE"/>
    <w:lvl w:ilvl="0" w:tplc="2FB23D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534FA3"/>
    <w:multiLevelType w:val="hybridMultilevel"/>
    <w:tmpl w:val="5FCA4806"/>
    <w:lvl w:ilvl="0" w:tplc="3906110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561451"/>
    <w:multiLevelType w:val="hybridMultilevel"/>
    <w:tmpl w:val="39806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4A6169"/>
    <w:multiLevelType w:val="hybridMultilevel"/>
    <w:tmpl w:val="7416F9B0"/>
    <w:lvl w:ilvl="0" w:tplc="3906110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20552E2"/>
    <w:multiLevelType w:val="hybridMultilevel"/>
    <w:tmpl w:val="DBB67226"/>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3">
    <w:nsid w:val="5E5110F5"/>
    <w:multiLevelType w:val="hybridMultilevel"/>
    <w:tmpl w:val="6FB631D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0782D31"/>
    <w:multiLevelType w:val="hybridMultilevel"/>
    <w:tmpl w:val="B8785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F965E5"/>
    <w:multiLevelType w:val="hybridMultilevel"/>
    <w:tmpl w:val="AFEECFF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41D66D4"/>
    <w:multiLevelType w:val="hybridMultilevel"/>
    <w:tmpl w:val="36A81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4C46F89"/>
    <w:multiLevelType w:val="hybridMultilevel"/>
    <w:tmpl w:val="2BBE7ACE"/>
    <w:lvl w:ilvl="0" w:tplc="04090001">
      <w:start w:val="1"/>
      <w:numFmt w:val="bullet"/>
      <w:lvlText w:val=""/>
      <w:lvlJc w:val="left"/>
      <w:pPr>
        <w:ind w:left="720" w:hanging="360"/>
      </w:pPr>
      <w:rPr>
        <w:rFonts w:ascii="Symbol" w:hAnsi="Symbol" w:hint="default"/>
      </w:rPr>
    </w:lvl>
    <w:lvl w:ilvl="1" w:tplc="214CE4D8">
      <w:start w:val="1"/>
      <w:numFmt w:val="bullet"/>
      <w:lvlText w:val=""/>
      <w:lvlJc w:val="left"/>
      <w:pPr>
        <w:ind w:left="1440" w:hanging="360"/>
      </w:pPr>
      <w:rPr>
        <w:rFonts w:ascii="Wingdings" w:hAnsi="Wingdings" w:hint="default"/>
        <w:b w:val="0"/>
        <w:i w:val="0"/>
        <w:color w:val="000000" w:themeColor="text1"/>
        <w:sz w:val="24"/>
      </w:rPr>
    </w:lvl>
    <w:lvl w:ilvl="2" w:tplc="ECBA3E9C">
      <w:start w:val="1"/>
      <w:numFmt w:val="bullet"/>
      <w:lvlText w:val="−"/>
      <w:lvlJc w:val="left"/>
      <w:pPr>
        <w:ind w:left="2160" w:hanging="360"/>
      </w:pPr>
      <w:rPr>
        <w:rFonts w:ascii="Arial" w:hAnsi="Arial" w:hint="default"/>
        <w:b w:val="0"/>
        <w:i w:val="0"/>
        <w:color w:val="auto"/>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D57330"/>
    <w:multiLevelType w:val="hybridMultilevel"/>
    <w:tmpl w:val="ADAE602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9">
    <w:nsid w:val="698B41CD"/>
    <w:multiLevelType w:val="hybridMultilevel"/>
    <w:tmpl w:val="4484FC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C0143F6"/>
    <w:multiLevelType w:val="hybridMultilevel"/>
    <w:tmpl w:val="DF567D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3D73D41"/>
    <w:multiLevelType w:val="hybridMultilevel"/>
    <w:tmpl w:val="6A0EF656"/>
    <w:lvl w:ilvl="0" w:tplc="13A26C24">
      <w:start w:val="1"/>
      <w:numFmt w:val="bullet"/>
      <w:lvlText w:val=""/>
      <w:lvlJc w:val="left"/>
      <w:pPr>
        <w:ind w:left="720" w:hanging="360"/>
      </w:pPr>
      <w:rPr>
        <w:rFonts w:ascii="Wingdings" w:hAnsi="Wingdings" w:hint="default"/>
        <w:b w:val="0"/>
        <w:i w:val="0"/>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8"/>
  </w:num>
  <w:num w:numId="4">
    <w:abstractNumId w:val="30"/>
  </w:num>
  <w:num w:numId="5">
    <w:abstractNumId w:val="4"/>
  </w:num>
  <w:num w:numId="6">
    <w:abstractNumId w:val="29"/>
  </w:num>
  <w:num w:numId="7">
    <w:abstractNumId w:val="6"/>
  </w:num>
  <w:num w:numId="8">
    <w:abstractNumId w:val="21"/>
  </w:num>
  <w:num w:numId="9">
    <w:abstractNumId w:val="0"/>
  </w:num>
  <w:num w:numId="10">
    <w:abstractNumId w:val="13"/>
  </w:num>
  <w:num w:numId="11">
    <w:abstractNumId w:val="19"/>
  </w:num>
  <w:num w:numId="12">
    <w:abstractNumId w:val="5"/>
  </w:num>
  <w:num w:numId="13">
    <w:abstractNumId w:val="11"/>
  </w:num>
  <w:num w:numId="14">
    <w:abstractNumId w:val="26"/>
  </w:num>
  <w:num w:numId="15">
    <w:abstractNumId w:val="9"/>
  </w:num>
  <w:num w:numId="16">
    <w:abstractNumId w:val="8"/>
  </w:num>
  <w:num w:numId="17">
    <w:abstractNumId w:val="31"/>
  </w:num>
  <w:num w:numId="18">
    <w:abstractNumId w:val="12"/>
  </w:num>
  <w:num w:numId="19">
    <w:abstractNumId w:val="14"/>
  </w:num>
  <w:num w:numId="20">
    <w:abstractNumId w:val="27"/>
  </w:num>
  <w:num w:numId="21">
    <w:abstractNumId w:val="24"/>
  </w:num>
  <w:num w:numId="22">
    <w:abstractNumId w:val="28"/>
  </w:num>
  <w:num w:numId="23">
    <w:abstractNumId w:val="22"/>
  </w:num>
  <w:num w:numId="24">
    <w:abstractNumId w:val="16"/>
  </w:num>
  <w:num w:numId="25">
    <w:abstractNumId w:val="25"/>
  </w:num>
  <w:num w:numId="26">
    <w:abstractNumId w:val="3"/>
  </w:num>
  <w:num w:numId="27">
    <w:abstractNumId w:val="23"/>
  </w:num>
  <w:num w:numId="28">
    <w:abstractNumId w:val="2"/>
  </w:num>
  <w:num w:numId="29">
    <w:abstractNumId w:val="20"/>
  </w:num>
  <w:num w:numId="30">
    <w:abstractNumId w:val="17"/>
  </w:num>
  <w:num w:numId="31">
    <w:abstractNumId w:val="1"/>
  </w:num>
  <w:num w:numId="32">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AE6"/>
    <w:rsid w:val="00000FD8"/>
    <w:rsid w:val="00003124"/>
    <w:rsid w:val="00006F29"/>
    <w:rsid w:val="000074E2"/>
    <w:rsid w:val="00007980"/>
    <w:rsid w:val="00013C99"/>
    <w:rsid w:val="000443E5"/>
    <w:rsid w:val="000520C6"/>
    <w:rsid w:val="0005478E"/>
    <w:rsid w:val="00060652"/>
    <w:rsid w:val="0007292A"/>
    <w:rsid w:val="00074B39"/>
    <w:rsid w:val="00074F96"/>
    <w:rsid w:val="00076F5F"/>
    <w:rsid w:val="00080EF7"/>
    <w:rsid w:val="00093D27"/>
    <w:rsid w:val="00097E9A"/>
    <w:rsid w:val="000A0F20"/>
    <w:rsid w:val="000A36DF"/>
    <w:rsid w:val="000B1D2F"/>
    <w:rsid w:val="000B6133"/>
    <w:rsid w:val="000B62D0"/>
    <w:rsid w:val="000C2377"/>
    <w:rsid w:val="000C2DDE"/>
    <w:rsid w:val="000C57A2"/>
    <w:rsid w:val="000D64B9"/>
    <w:rsid w:val="000D66F8"/>
    <w:rsid w:val="000D7572"/>
    <w:rsid w:val="000E0243"/>
    <w:rsid w:val="000E179A"/>
    <w:rsid w:val="000E46BA"/>
    <w:rsid w:val="000E56B1"/>
    <w:rsid w:val="000F3D2F"/>
    <w:rsid w:val="000F7577"/>
    <w:rsid w:val="001001A4"/>
    <w:rsid w:val="00112549"/>
    <w:rsid w:val="00114DE3"/>
    <w:rsid w:val="0011575D"/>
    <w:rsid w:val="0012022F"/>
    <w:rsid w:val="00136CE4"/>
    <w:rsid w:val="00155722"/>
    <w:rsid w:val="00155F0C"/>
    <w:rsid w:val="00170F3F"/>
    <w:rsid w:val="00171AF4"/>
    <w:rsid w:val="00190D4F"/>
    <w:rsid w:val="001978C0"/>
    <w:rsid w:val="001A14E5"/>
    <w:rsid w:val="001B4FD3"/>
    <w:rsid w:val="001B585F"/>
    <w:rsid w:val="001B59F0"/>
    <w:rsid w:val="001B7863"/>
    <w:rsid w:val="001C5F1E"/>
    <w:rsid w:val="001F4253"/>
    <w:rsid w:val="00201048"/>
    <w:rsid w:val="00217E46"/>
    <w:rsid w:val="00220CF2"/>
    <w:rsid w:val="00222011"/>
    <w:rsid w:val="0022563F"/>
    <w:rsid w:val="0023119A"/>
    <w:rsid w:val="00240075"/>
    <w:rsid w:val="0024063D"/>
    <w:rsid w:val="002407A5"/>
    <w:rsid w:val="00243B04"/>
    <w:rsid w:val="002548C1"/>
    <w:rsid w:val="002577E1"/>
    <w:rsid w:val="002626DD"/>
    <w:rsid w:val="00264422"/>
    <w:rsid w:val="00271000"/>
    <w:rsid w:val="0027270A"/>
    <w:rsid w:val="0028260C"/>
    <w:rsid w:val="002847BB"/>
    <w:rsid w:val="00290F91"/>
    <w:rsid w:val="0029668A"/>
    <w:rsid w:val="002A64E1"/>
    <w:rsid w:val="002B0F61"/>
    <w:rsid w:val="002B3231"/>
    <w:rsid w:val="002B630B"/>
    <w:rsid w:val="002B75D8"/>
    <w:rsid w:val="002C5221"/>
    <w:rsid w:val="002C6CE7"/>
    <w:rsid w:val="002E56E1"/>
    <w:rsid w:val="002E63F6"/>
    <w:rsid w:val="002F5C27"/>
    <w:rsid w:val="003208CB"/>
    <w:rsid w:val="00321CA3"/>
    <w:rsid w:val="00321D1D"/>
    <w:rsid w:val="00322C83"/>
    <w:rsid w:val="00322E55"/>
    <w:rsid w:val="00330ADA"/>
    <w:rsid w:val="003317E0"/>
    <w:rsid w:val="00342ADF"/>
    <w:rsid w:val="00345B8A"/>
    <w:rsid w:val="00361E15"/>
    <w:rsid w:val="0036314D"/>
    <w:rsid w:val="00365719"/>
    <w:rsid w:val="00391B47"/>
    <w:rsid w:val="003921CD"/>
    <w:rsid w:val="003A101E"/>
    <w:rsid w:val="003A28F1"/>
    <w:rsid w:val="003A5164"/>
    <w:rsid w:val="003A51C0"/>
    <w:rsid w:val="003B140F"/>
    <w:rsid w:val="003C1E72"/>
    <w:rsid w:val="003C5C43"/>
    <w:rsid w:val="003C7C3C"/>
    <w:rsid w:val="003D3529"/>
    <w:rsid w:val="003D42D1"/>
    <w:rsid w:val="003D432F"/>
    <w:rsid w:val="003F6BE9"/>
    <w:rsid w:val="003F7898"/>
    <w:rsid w:val="00413128"/>
    <w:rsid w:val="00415034"/>
    <w:rsid w:val="00422BC3"/>
    <w:rsid w:val="00422C44"/>
    <w:rsid w:val="00426EB5"/>
    <w:rsid w:val="00441311"/>
    <w:rsid w:val="00441965"/>
    <w:rsid w:val="004510C0"/>
    <w:rsid w:val="00454A3E"/>
    <w:rsid w:val="00457F7F"/>
    <w:rsid w:val="00461CA0"/>
    <w:rsid w:val="00463374"/>
    <w:rsid w:val="00471952"/>
    <w:rsid w:val="0047756B"/>
    <w:rsid w:val="0047795B"/>
    <w:rsid w:val="00480AE0"/>
    <w:rsid w:val="00480CCB"/>
    <w:rsid w:val="00482644"/>
    <w:rsid w:val="00485806"/>
    <w:rsid w:val="004865BC"/>
    <w:rsid w:val="0048720C"/>
    <w:rsid w:val="00491762"/>
    <w:rsid w:val="00492318"/>
    <w:rsid w:val="004A2D46"/>
    <w:rsid w:val="004A5BCF"/>
    <w:rsid w:val="004B5E5F"/>
    <w:rsid w:val="004C0783"/>
    <w:rsid w:val="004C267D"/>
    <w:rsid w:val="004C61DE"/>
    <w:rsid w:val="004C6AE6"/>
    <w:rsid w:val="004C6CCC"/>
    <w:rsid w:val="004D0C57"/>
    <w:rsid w:val="004D105A"/>
    <w:rsid w:val="004D1CD1"/>
    <w:rsid w:val="004E2829"/>
    <w:rsid w:val="004F42DC"/>
    <w:rsid w:val="004F5D99"/>
    <w:rsid w:val="004F5EC6"/>
    <w:rsid w:val="004F6C56"/>
    <w:rsid w:val="00506E72"/>
    <w:rsid w:val="005079B6"/>
    <w:rsid w:val="00512EB3"/>
    <w:rsid w:val="00520200"/>
    <w:rsid w:val="00532424"/>
    <w:rsid w:val="00533C60"/>
    <w:rsid w:val="00534967"/>
    <w:rsid w:val="00537765"/>
    <w:rsid w:val="00544132"/>
    <w:rsid w:val="005469F7"/>
    <w:rsid w:val="00547E61"/>
    <w:rsid w:val="00550815"/>
    <w:rsid w:val="005579BF"/>
    <w:rsid w:val="00557C64"/>
    <w:rsid w:val="0057462B"/>
    <w:rsid w:val="0058523E"/>
    <w:rsid w:val="00586387"/>
    <w:rsid w:val="0059207E"/>
    <w:rsid w:val="00592F7B"/>
    <w:rsid w:val="0059336F"/>
    <w:rsid w:val="005A1956"/>
    <w:rsid w:val="005A2E63"/>
    <w:rsid w:val="005C6408"/>
    <w:rsid w:val="005C7E3D"/>
    <w:rsid w:val="005D0D42"/>
    <w:rsid w:val="005D5F2C"/>
    <w:rsid w:val="005E3D16"/>
    <w:rsid w:val="005E3FBF"/>
    <w:rsid w:val="005E6D8A"/>
    <w:rsid w:val="005F4134"/>
    <w:rsid w:val="005F6A64"/>
    <w:rsid w:val="005F6B07"/>
    <w:rsid w:val="005F7CF6"/>
    <w:rsid w:val="006062F6"/>
    <w:rsid w:val="00610E7B"/>
    <w:rsid w:val="006226F9"/>
    <w:rsid w:val="00624C08"/>
    <w:rsid w:val="00625963"/>
    <w:rsid w:val="006265E2"/>
    <w:rsid w:val="00634169"/>
    <w:rsid w:val="00636DB0"/>
    <w:rsid w:val="006418D9"/>
    <w:rsid w:val="00657393"/>
    <w:rsid w:val="006718D8"/>
    <w:rsid w:val="0067273C"/>
    <w:rsid w:val="00676559"/>
    <w:rsid w:val="0068243A"/>
    <w:rsid w:val="00684BF6"/>
    <w:rsid w:val="0068638D"/>
    <w:rsid w:val="00687E27"/>
    <w:rsid w:val="006A7E0C"/>
    <w:rsid w:val="006A7E66"/>
    <w:rsid w:val="006C702C"/>
    <w:rsid w:val="006C7D9E"/>
    <w:rsid w:val="006D0514"/>
    <w:rsid w:val="006D3A25"/>
    <w:rsid w:val="006D3B0E"/>
    <w:rsid w:val="006E2F94"/>
    <w:rsid w:val="006E4976"/>
    <w:rsid w:val="006E52BD"/>
    <w:rsid w:val="006E5FF3"/>
    <w:rsid w:val="006F0004"/>
    <w:rsid w:val="006F5DAF"/>
    <w:rsid w:val="006F621A"/>
    <w:rsid w:val="0070669D"/>
    <w:rsid w:val="00707DC4"/>
    <w:rsid w:val="00710E0C"/>
    <w:rsid w:val="00712856"/>
    <w:rsid w:val="007157E6"/>
    <w:rsid w:val="007169FC"/>
    <w:rsid w:val="00716EEA"/>
    <w:rsid w:val="0071793F"/>
    <w:rsid w:val="00720AF7"/>
    <w:rsid w:val="00720C73"/>
    <w:rsid w:val="00730E00"/>
    <w:rsid w:val="007328B9"/>
    <w:rsid w:val="007426DF"/>
    <w:rsid w:val="00742CFF"/>
    <w:rsid w:val="00746F9A"/>
    <w:rsid w:val="0075193A"/>
    <w:rsid w:val="00754FB6"/>
    <w:rsid w:val="0076558B"/>
    <w:rsid w:val="00765B63"/>
    <w:rsid w:val="00770710"/>
    <w:rsid w:val="007754AD"/>
    <w:rsid w:val="007861D8"/>
    <w:rsid w:val="007A2102"/>
    <w:rsid w:val="007A22F7"/>
    <w:rsid w:val="007A37E1"/>
    <w:rsid w:val="007B1896"/>
    <w:rsid w:val="007B1D8A"/>
    <w:rsid w:val="007B6E0E"/>
    <w:rsid w:val="007B6EEB"/>
    <w:rsid w:val="007C4A18"/>
    <w:rsid w:val="007C5EC8"/>
    <w:rsid w:val="007D05C8"/>
    <w:rsid w:val="007D348A"/>
    <w:rsid w:val="007D788E"/>
    <w:rsid w:val="007E58A8"/>
    <w:rsid w:val="007F574E"/>
    <w:rsid w:val="008008A2"/>
    <w:rsid w:val="00800956"/>
    <w:rsid w:val="008033CD"/>
    <w:rsid w:val="00813240"/>
    <w:rsid w:val="0081476D"/>
    <w:rsid w:val="00817ED5"/>
    <w:rsid w:val="00823BBF"/>
    <w:rsid w:val="0082482D"/>
    <w:rsid w:val="00825B50"/>
    <w:rsid w:val="008307AB"/>
    <w:rsid w:val="00837840"/>
    <w:rsid w:val="0084342F"/>
    <w:rsid w:val="008455FC"/>
    <w:rsid w:val="00845F7A"/>
    <w:rsid w:val="00855F95"/>
    <w:rsid w:val="00860FEA"/>
    <w:rsid w:val="008662C9"/>
    <w:rsid w:val="00871736"/>
    <w:rsid w:val="00880184"/>
    <w:rsid w:val="00885E05"/>
    <w:rsid w:val="00886B44"/>
    <w:rsid w:val="00893030"/>
    <w:rsid w:val="008948AE"/>
    <w:rsid w:val="008A1F68"/>
    <w:rsid w:val="008A20DA"/>
    <w:rsid w:val="008A7EB1"/>
    <w:rsid w:val="008B5BFA"/>
    <w:rsid w:val="008B6173"/>
    <w:rsid w:val="008C1260"/>
    <w:rsid w:val="008C434D"/>
    <w:rsid w:val="008C49B7"/>
    <w:rsid w:val="008C5AA0"/>
    <w:rsid w:val="008D4DB0"/>
    <w:rsid w:val="008E3631"/>
    <w:rsid w:val="008E47E2"/>
    <w:rsid w:val="008F3E4A"/>
    <w:rsid w:val="008F6289"/>
    <w:rsid w:val="009077E6"/>
    <w:rsid w:val="0091060F"/>
    <w:rsid w:val="009123B5"/>
    <w:rsid w:val="009205C1"/>
    <w:rsid w:val="00934122"/>
    <w:rsid w:val="00934C45"/>
    <w:rsid w:val="00936EA2"/>
    <w:rsid w:val="00941B17"/>
    <w:rsid w:val="00941D9A"/>
    <w:rsid w:val="00942C47"/>
    <w:rsid w:val="009543FA"/>
    <w:rsid w:val="00965CEB"/>
    <w:rsid w:val="009663C0"/>
    <w:rsid w:val="009672B9"/>
    <w:rsid w:val="00975140"/>
    <w:rsid w:val="00984BBD"/>
    <w:rsid w:val="00985C43"/>
    <w:rsid w:val="00990EAA"/>
    <w:rsid w:val="00992379"/>
    <w:rsid w:val="009A4C06"/>
    <w:rsid w:val="009A5F4C"/>
    <w:rsid w:val="009B2A52"/>
    <w:rsid w:val="009B2E87"/>
    <w:rsid w:val="009C71F6"/>
    <w:rsid w:val="009E0CFD"/>
    <w:rsid w:val="009E43AB"/>
    <w:rsid w:val="009F3910"/>
    <w:rsid w:val="00A02B75"/>
    <w:rsid w:val="00A02C72"/>
    <w:rsid w:val="00A051B0"/>
    <w:rsid w:val="00A07A3F"/>
    <w:rsid w:val="00A12E65"/>
    <w:rsid w:val="00A14BD4"/>
    <w:rsid w:val="00A2295E"/>
    <w:rsid w:val="00A25659"/>
    <w:rsid w:val="00A258BA"/>
    <w:rsid w:val="00A41B06"/>
    <w:rsid w:val="00A45FF9"/>
    <w:rsid w:val="00A522B6"/>
    <w:rsid w:val="00A62097"/>
    <w:rsid w:val="00A62E37"/>
    <w:rsid w:val="00A6388A"/>
    <w:rsid w:val="00A64ED2"/>
    <w:rsid w:val="00A66028"/>
    <w:rsid w:val="00A77649"/>
    <w:rsid w:val="00AA0133"/>
    <w:rsid w:val="00AA0581"/>
    <w:rsid w:val="00AB218D"/>
    <w:rsid w:val="00AB3FD6"/>
    <w:rsid w:val="00AC0920"/>
    <w:rsid w:val="00AC2BCE"/>
    <w:rsid w:val="00AC3D11"/>
    <w:rsid w:val="00AC656C"/>
    <w:rsid w:val="00AD4B24"/>
    <w:rsid w:val="00AD5595"/>
    <w:rsid w:val="00AD7EBD"/>
    <w:rsid w:val="00AE2B43"/>
    <w:rsid w:val="00AF2D34"/>
    <w:rsid w:val="00AF5139"/>
    <w:rsid w:val="00B15CD3"/>
    <w:rsid w:val="00B2390F"/>
    <w:rsid w:val="00B24E3E"/>
    <w:rsid w:val="00B43508"/>
    <w:rsid w:val="00B47DE5"/>
    <w:rsid w:val="00B50DE6"/>
    <w:rsid w:val="00B65255"/>
    <w:rsid w:val="00B72760"/>
    <w:rsid w:val="00B73D6D"/>
    <w:rsid w:val="00B750EF"/>
    <w:rsid w:val="00B91ED6"/>
    <w:rsid w:val="00B97EC5"/>
    <w:rsid w:val="00BA39BE"/>
    <w:rsid w:val="00BA4473"/>
    <w:rsid w:val="00BB1A4F"/>
    <w:rsid w:val="00BB4CFC"/>
    <w:rsid w:val="00BC38AC"/>
    <w:rsid w:val="00BC509A"/>
    <w:rsid w:val="00BD735E"/>
    <w:rsid w:val="00BE10F0"/>
    <w:rsid w:val="00BE23F1"/>
    <w:rsid w:val="00BF2DD1"/>
    <w:rsid w:val="00BF335F"/>
    <w:rsid w:val="00BF457C"/>
    <w:rsid w:val="00C02DD4"/>
    <w:rsid w:val="00C05B29"/>
    <w:rsid w:val="00C20446"/>
    <w:rsid w:val="00C2493C"/>
    <w:rsid w:val="00C32681"/>
    <w:rsid w:val="00C331F7"/>
    <w:rsid w:val="00C47D27"/>
    <w:rsid w:val="00C51016"/>
    <w:rsid w:val="00C52E1A"/>
    <w:rsid w:val="00C56F1F"/>
    <w:rsid w:val="00C571D0"/>
    <w:rsid w:val="00C6026E"/>
    <w:rsid w:val="00C652A6"/>
    <w:rsid w:val="00C67002"/>
    <w:rsid w:val="00C713B8"/>
    <w:rsid w:val="00C92471"/>
    <w:rsid w:val="00CB46F8"/>
    <w:rsid w:val="00CC291F"/>
    <w:rsid w:val="00CD1B2F"/>
    <w:rsid w:val="00CD3BA4"/>
    <w:rsid w:val="00CE0F16"/>
    <w:rsid w:val="00CE1AB8"/>
    <w:rsid w:val="00CE4DCC"/>
    <w:rsid w:val="00CF2E4A"/>
    <w:rsid w:val="00D0040C"/>
    <w:rsid w:val="00D16CAD"/>
    <w:rsid w:val="00D32714"/>
    <w:rsid w:val="00D35355"/>
    <w:rsid w:val="00D410F0"/>
    <w:rsid w:val="00D47388"/>
    <w:rsid w:val="00D50E8D"/>
    <w:rsid w:val="00D511B8"/>
    <w:rsid w:val="00D51C07"/>
    <w:rsid w:val="00D552BC"/>
    <w:rsid w:val="00D5647E"/>
    <w:rsid w:val="00D62F82"/>
    <w:rsid w:val="00D64B23"/>
    <w:rsid w:val="00D7281C"/>
    <w:rsid w:val="00D8308B"/>
    <w:rsid w:val="00D91D9E"/>
    <w:rsid w:val="00D93818"/>
    <w:rsid w:val="00DA1F52"/>
    <w:rsid w:val="00DA3959"/>
    <w:rsid w:val="00DA4024"/>
    <w:rsid w:val="00DB6882"/>
    <w:rsid w:val="00DB7E96"/>
    <w:rsid w:val="00DC065E"/>
    <w:rsid w:val="00DC1D6D"/>
    <w:rsid w:val="00DC5DB6"/>
    <w:rsid w:val="00DC60F8"/>
    <w:rsid w:val="00DC7FCA"/>
    <w:rsid w:val="00DD012C"/>
    <w:rsid w:val="00DE19E2"/>
    <w:rsid w:val="00DE3793"/>
    <w:rsid w:val="00DE73E1"/>
    <w:rsid w:val="00DF3955"/>
    <w:rsid w:val="00E0668A"/>
    <w:rsid w:val="00E06909"/>
    <w:rsid w:val="00E06C43"/>
    <w:rsid w:val="00E1011E"/>
    <w:rsid w:val="00E245F5"/>
    <w:rsid w:val="00E27C1C"/>
    <w:rsid w:val="00E33A4A"/>
    <w:rsid w:val="00E348C5"/>
    <w:rsid w:val="00E35FCE"/>
    <w:rsid w:val="00E3715B"/>
    <w:rsid w:val="00E51061"/>
    <w:rsid w:val="00E52A0C"/>
    <w:rsid w:val="00E52A71"/>
    <w:rsid w:val="00E61361"/>
    <w:rsid w:val="00E637ED"/>
    <w:rsid w:val="00E64BD4"/>
    <w:rsid w:val="00E7316F"/>
    <w:rsid w:val="00E8060D"/>
    <w:rsid w:val="00E92AD7"/>
    <w:rsid w:val="00E93727"/>
    <w:rsid w:val="00EA17CF"/>
    <w:rsid w:val="00EA7D39"/>
    <w:rsid w:val="00EB097A"/>
    <w:rsid w:val="00EB3D05"/>
    <w:rsid w:val="00EB5719"/>
    <w:rsid w:val="00EC01FE"/>
    <w:rsid w:val="00ED3525"/>
    <w:rsid w:val="00ED6FD1"/>
    <w:rsid w:val="00EE20E5"/>
    <w:rsid w:val="00EE4306"/>
    <w:rsid w:val="00EF122E"/>
    <w:rsid w:val="00EF5882"/>
    <w:rsid w:val="00EF5A84"/>
    <w:rsid w:val="00F04827"/>
    <w:rsid w:val="00F04869"/>
    <w:rsid w:val="00F05492"/>
    <w:rsid w:val="00F15CD1"/>
    <w:rsid w:val="00F244A2"/>
    <w:rsid w:val="00F275F2"/>
    <w:rsid w:val="00F27F74"/>
    <w:rsid w:val="00F303BE"/>
    <w:rsid w:val="00F351CE"/>
    <w:rsid w:val="00F40D23"/>
    <w:rsid w:val="00F4774A"/>
    <w:rsid w:val="00F53AF9"/>
    <w:rsid w:val="00F57E3D"/>
    <w:rsid w:val="00F70A06"/>
    <w:rsid w:val="00F74738"/>
    <w:rsid w:val="00F76FF5"/>
    <w:rsid w:val="00FB1787"/>
    <w:rsid w:val="00FB224F"/>
    <w:rsid w:val="00FB3626"/>
    <w:rsid w:val="00FB662A"/>
    <w:rsid w:val="00FB6F8F"/>
    <w:rsid w:val="00FC53A7"/>
    <w:rsid w:val="00FC62B0"/>
    <w:rsid w:val="00FC6E61"/>
    <w:rsid w:val="00FD134D"/>
    <w:rsid w:val="00FD6AC7"/>
    <w:rsid w:val="00FD7434"/>
    <w:rsid w:val="00FE00A9"/>
    <w:rsid w:val="00FF33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815"/>
  </w:style>
  <w:style w:type="paragraph" w:styleId="Heading1">
    <w:name w:val="heading 1"/>
    <w:basedOn w:val="Normal"/>
    <w:next w:val="Normal"/>
    <w:link w:val="Heading1Char"/>
    <w:qFormat/>
    <w:rsid w:val="008B5BFA"/>
    <w:pPr>
      <w:keepNext/>
      <w:spacing w:before="240" w:after="60" w:line="240" w:lineRule="auto"/>
      <w:outlineLvl w:val="0"/>
    </w:pPr>
    <w:rPr>
      <w:rFonts w:ascii="Arial" w:eastAsia="Times New Roman" w:hAnsi="Arial" w:cs="Times New Roman"/>
      <w:b/>
      <w:kern w:val="32"/>
      <w:sz w:val="32"/>
      <w:szCs w:val="20"/>
    </w:rPr>
  </w:style>
  <w:style w:type="paragraph" w:styleId="Heading2">
    <w:name w:val="heading 2"/>
    <w:basedOn w:val="Normal"/>
    <w:next w:val="Normal"/>
    <w:link w:val="Heading2Char"/>
    <w:qFormat/>
    <w:rsid w:val="008B5BFA"/>
    <w:pPr>
      <w:keepNext/>
      <w:spacing w:after="0" w:line="240" w:lineRule="auto"/>
      <w:outlineLvl w:val="1"/>
    </w:pPr>
    <w:rPr>
      <w:rFonts w:ascii="Times New Roman" w:eastAsia="Times New Roman" w:hAnsi="Times New Roman" w:cs="Times New Roman"/>
      <w:b/>
      <w:sz w:val="24"/>
      <w:szCs w:val="20"/>
    </w:rPr>
  </w:style>
  <w:style w:type="paragraph" w:styleId="Heading3">
    <w:name w:val="heading 3"/>
    <w:basedOn w:val="Normal"/>
    <w:next w:val="Normal"/>
    <w:link w:val="Heading3Char"/>
    <w:qFormat/>
    <w:rsid w:val="008B5BFA"/>
    <w:pPr>
      <w:keepNext/>
      <w:spacing w:before="240" w:after="60" w:line="240" w:lineRule="auto"/>
      <w:outlineLvl w:val="2"/>
    </w:pPr>
    <w:rPr>
      <w:rFonts w:ascii="Arial" w:eastAsia="Times New Roman"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C6AE6"/>
    <w:pPr>
      <w:spacing w:after="0" w:line="240" w:lineRule="auto"/>
    </w:pPr>
  </w:style>
  <w:style w:type="character" w:styleId="Hyperlink">
    <w:name w:val="Hyperlink"/>
    <w:basedOn w:val="DefaultParagraphFont"/>
    <w:uiPriority w:val="99"/>
    <w:unhideWhenUsed/>
    <w:rsid w:val="004C6AE6"/>
    <w:rPr>
      <w:color w:val="0000FF" w:themeColor="hyperlink"/>
      <w:u w:val="single"/>
    </w:rPr>
  </w:style>
  <w:style w:type="paragraph" w:styleId="FootnoteText">
    <w:name w:val="footnote text"/>
    <w:basedOn w:val="Normal"/>
    <w:link w:val="FootnoteTextChar"/>
    <w:uiPriority w:val="99"/>
    <w:semiHidden/>
    <w:rsid w:val="00DE3793"/>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E379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DE3793"/>
    <w:rPr>
      <w:vertAlign w:val="superscript"/>
    </w:rPr>
  </w:style>
  <w:style w:type="character" w:customStyle="1" w:styleId="NoSpacingChar">
    <w:name w:val="No Spacing Char"/>
    <w:basedOn w:val="DefaultParagraphFont"/>
    <w:link w:val="NoSpacing"/>
    <w:uiPriority w:val="1"/>
    <w:rsid w:val="00DE3793"/>
  </w:style>
  <w:style w:type="paragraph" w:customStyle="1" w:styleId="Style1">
    <w:name w:val="Style1"/>
    <w:basedOn w:val="NoSpacing"/>
    <w:qFormat/>
    <w:rsid w:val="00DE3793"/>
    <w:rPr>
      <w:rFonts w:ascii="Calibri" w:hAnsi="Calibri"/>
    </w:rPr>
  </w:style>
  <w:style w:type="paragraph" w:customStyle="1" w:styleId="Default">
    <w:name w:val="Default"/>
    <w:rsid w:val="00C652A6"/>
    <w:pPr>
      <w:autoSpaceDE w:val="0"/>
      <w:autoSpaceDN w:val="0"/>
      <w:adjustRightInd w:val="0"/>
      <w:spacing w:after="0" w:line="240" w:lineRule="auto"/>
    </w:pPr>
    <w:rPr>
      <w:rFonts w:ascii="Futura Std Book" w:hAnsi="Futura Std Book" w:cs="Futura Std Book"/>
      <w:color w:val="000000"/>
      <w:sz w:val="24"/>
      <w:szCs w:val="24"/>
    </w:rPr>
  </w:style>
  <w:style w:type="paragraph" w:customStyle="1" w:styleId="Pa3">
    <w:name w:val="Pa3"/>
    <w:basedOn w:val="Default"/>
    <w:next w:val="Default"/>
    <w:uiPriority w:val="99"/>
    <w:rsid w:val="00C652A6"/>
    <w:pPr>
      <w:spacing w:line="221" w:lineRule="atLeast"/>
    </w:pPr>
    <w:rPr>
      <w:rFonts w:cstheme="minorBidi"/>
      <w:color w:val="auto"/>
    </w:rPr>
  </w:style>
  <w:style w:type="paragraph" w:styleId="PlainText">
    <w:name w:val="Plain Text"/>
    <w:basedOn w:val="Normal"/>
    <w:link w:val="PlainTextChar"/>
    <w:uiPriority w:val="99"/>
    <w:unhideWhenUsed/>
    <w:rsid w:val="00DB6882"/>
    <w:pPr>
      <w:spacing w:after="0" w:line="240" w:lineRule="auto"/>
    </w:pPr>
    <w:rPr>
      <w:rFonts w:ascii="Calibri" w:hAnsi="Calibri" w:cs="Calibri"/>
    </w:rPr>
  </w:style>
  <w:style w:type="character" w:customStyle="1" w:styleId="PlainTextChar">
    <w:name w:val="Plain Text Char"/>
    <w:basedOn w:val="DefaultParagraphFont"/>
    <w:link w:val="PlainText"/>
    <w:uiPriority w:val="99"/>
    <w:rsid w:val="00DB6882"/>
    <w:rPr>
      <w:rFonts w:ascii="Calibri" w:hAnsi="Calibri" w:cs="Calibri"/>
    </w:rPr>
  </w:style>
  <w:style w:type="paragraph" w:styleId="Header">
    <w:name w:val="header"/>
    <w:basedOn w:val="Normal"/>
    <w:link w:val="HeaderChar"/>
    <w:uiPriority w:val="99"/>
    <w:unhideWhenUsed/>
    <w:rsid w:val="008C43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434D"/>
  </w:style>
  <w:style w:type="paragraph" w:styleId="Footer">
    <w:name w:val="footer"/>
    <w:basedOn w:val="Normal"/>
    <w:link w:val="FooterChar"/>
    <w:uiPriority w:val="99"/>
    <w:unhideWhenUsed/>
    <w:rsid w:val="008C43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434D"/>
  </w:style>
  <w:style w:type="paragraph" w:styleId="BalloonText">
    <w:name w:val="Balloon Text"/>
    <w:basedOn w:val="Normal"/>
    <w:link w:val="BalloonTextChar"/>
    <w:uiPriority w:val="99"/>
    <w:semiHidden/>
    <w:unhideWhenUsed/>
    <w:rsid w:val="008C43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434D"/>
    <w:rPr>
      <w:rFonts w:ascii="Tahoma" w:hAnsi="Tahoma" w:cs="Tahoma"/>
      <w:sz w:val="16"/>
      <w:szCs w:val="16"/>
    </w:rPr>
  </w:style>
  <w:style w:type="character" w:customStyle="1" w:styleId="Heading1Char">
    <w:name w:val="Heading 1 Char"/>
    <w:basedOn w:val="DefaultParagraphFont"/>
    <w:link w:val="Heading1"/>
    <w:rsid w:val="008B5BFA"/>
    <w:rPr>
      <w:rFonts w:ascii="Arial" w:eastAsia="Times New Roman" w:hAnsi="Arial" w:cs="Times New Roman"/>
      <w:b/>
      <w:kern w:val="32"/>
      <w:sz w:val="32"/>
      <w:szCs w:val="20"/>
    </w:rPr>
  </w:style>
  <w:style w:type="character" w:customStyle="1" w:styleId="Heading2Char">
    <w:name w:val="Heading 2 Char"/>
    <w:basedOn w:val="DefaultParagraphFont"/>
    <w:link w:val="Heading2"/>
    <w:uiPriority w:val="9"/>
    <w:rsid w:val="008B5BFA"/>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8B5BFA"/>
    <w:rPr>
      <w:rFonts w:ascii="Arial" w:eastAsia="Times New Roman" w:hAnsi="Arial" w:cs="Arial"/>
      <w:b/>
      <w:bCs/>
      <w:sz w:val="26"/>
      <w:szCs w:val="26"/>
    </w:rPr>
  </w:style>
  <w:style w:type="numbering" w:customStyle="1" w:styleId="NoList1">
    <w:name w:val="No List1"/>
    <w:next w:val="NoList"/>
    <w:uiPriority w:val="99"/>
    <w:semiHidden/>
    <w:unhideWhenUsed/>
    <w:rsid w:val="008B5BFA"/>
  </w:style>
  <w:style w:type="paragraph" w:styleId="HTMLPreformatted">
    <w:name w:val="HTML Preformatted"/>
    <w:basedOn w:val="Normal"/>
    <w:link w:val="HTMLPreformattedChar"/>
    <w:rsid w:val="008B5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Times New Roman"/>
      <w:sz w:val="20"/>
      <w:szCs w:val="20"/>
    </w:rPr>
  </w:style>
  <w:style w:type="character" w:customStyle="1" w:styleId="HTMLPreformattedChar">
    <w:name w:val="HTML Preformatted Char"/>
    <w:basedOn w:val="DefaultParagraphFont"/>
    <w:link w:val="HTMLPreformatted"/>
    <w:rsid w:val="008B5BFA"/>
    <w:rPr>
      <w:rFonts w:ascii="Arial Unicode MS" w:eastAsia="Arial Unicode MS" w:hAnsi="Arial Unicode MS" w:cs="Times New Roman"/>
      <w:sz w:val="20"/>
      <w:szCs w:val="20"/>
    </w:rPr>
  </w:style>
  <w:style w:type="paragraph" w:styleId="BodyText3">
    <w:name w:val="Body Text 3"/>
    <w:basedOn w:val="Normal"/>
    <w:link w:val="BodyText3Char"/>
    <w:rsid w:val="008B5BFA"/>
    <w:pPr>
      <w:spacing w:after="0" w:line="240" w:lineRule="auto"/>
      <w:jc w:val="center"/>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B5BFA"/>
    <w:rPr>
      <w:rFonts w:ascii="Times New Roman" w:eastAsia="Times New Roman" w:hAnsi="Times New Roman" w:cs="Times New Roman"/>
      <w:sz w:val="24"/>
      <w:szCs w:val="20"/>
    </w:rPr>
  </w:style>
  <w:style w:type="paragraph" w:styleId="NormalWeb">
    <w:name w:val="Normal (Web)"/>
    <w:basedOn w:val="Normal"/>
    <w:uiPriority w:val="99"/>
    <w:rsid w:val="008B5BF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B5BFA"/>
    <w:pPr>
      <w:spacing w:after="0" w:line="240" w:lineRule="auto"/>
      <w:ind w:left="720"/>
      <w:contextualSpacing/>
    </w:pPr>
    <w:rPr>
      <w:rFonts w:ascii="Times New Roman" w:eastAsia="Times New Roman" w:hAnsi="Times New Roman" w:cs="Times New Roman"/>
      <w:sz w:val="24"/>
      <w:szCs w:val="20"/>
    </w:rPr>
  </w:style>
  <w:style w:type="character" w:styleId="Emphasis">
    <w:name w:val="Emphasis"/>
    <w:basedOn w:val="DefaultParagraphFont"/>
    <w:uiPriority w:val="20"/>
    <w:qFormat/>
    <w:rsid w:val="008B5BFA"/>
    <w:rPr>
      <w:i/>
      <w:iCs/>
    </w:rPr>
  </w:style>
  <w:style w:type="character" w:styleId="Strong">
    <w:name w:val="Strong"/>
    <w:basedOn w:val="DefaultParagraphFont"/>
    <w:uiPriority w:val="22"/>
    <w:qFormat/>
    <w:rsid w:val="008B5BFA"/>
    <w:rPr>
      <w:b/>
      <w:bCs/>
    </w:rPr>
  </w:style>
  <w:style w:type="character" w:customStyle="1" w:styleId="FollowedHyperlink1">
    <w:name w:val="FollowedHyperlink1"/>
    <w:basedOn w:val="DefaultParagraphFont"/>
    <w:uiPriority w:val="99"/>
    <w:semiHidden/>
    <w:unhideWhenUsed/>
    <w:rsid w:val="008B5BFA"/>
    <w:rPr>
      <w:color w:val="800080"/>
      <w:u w:val="single"/>
    </w:rPr>
  </w:style>
  <w:style w:type="table" w:customStyle="1" w:styleId="TableGrid1">
    <w:name w:val="Table Grid1"/>
    <w:basedOn w:val="TableNormal"/>
    <w:next w:val="TableGrid"/>
    <w:uiPriority w:val="59"/>
    <w:rsid w:val="008B5BF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11">
    <w:name w:val="TOC 11"/>
    <w:basedOn w:val="Normal"/>
    <w:next w:val="Normal"/>
    <w:autoRedefine/>
    <w:uiPriority w:val="39"/>
    <w:unhideWhenUsed/>
    <w:qFormat/>
    <w:rsid w:val="008B5BFA"/>
    <w:pPr>
      <w:tabs>
        <w:tab w:val="right" w:leader="dot" w:pos="9350"/>
      </w:tabs>
      <w:spacing w:after="0" w:line="360" w:lineRule="auto"/>
    </w:pPr>
    <w:rPr>
      <w:b/>
      <w:bCs/>
      <w:sz w:val="24"/>
      <w:szCs w:val="20"/>
    </w:rPr>
  </w:style>
  <w:style w:type="paragraph" w:customStyle="1" w:styleId="TOC21">
    <w:name w:val="TOC 21"/>
    <w:basedOn w:val="Normal"/>
    <w:next w:val="Normal"/>
    <w:autoRedefine/>
    <w:uiPriority w:val="39"/>
    <w:unhideWhenUsed/>
    <w:qFormat/>
    <w:rsid w:val="008B5BFA"/>
    <w:pPr>
      <w:spacing w:after="0"/>
      <w:ind w:left="220"/>
    </w:pPr>
    <w:rPr>
      <w:sz w:val="24"/>
      <w:szCs w:val="20"/>
    </w:rPr>
  </w:style>
  <w:style w:type="paragraph" w:customStyle="1" w:styleId="TOC31">
    <w:name w:val="TOC 31"/>
    <w:basedOn w:val="Normal"/>
    <w:next w:val="Normal"/>
    <w:autoRedefine/>
    <w:uiPriority w:val="39"/>
    <w:unhideWhenUsed/>
    <w:qFormat/>
    <w:rsid w:val="008B5BFA"/>
    <w:pPr>
      <w:spacing w:after="0"/>
      <w:ind w:left="440"/>
    </w:pPr>
    <w:rPr>
      <w:iCs/>
      <w:szCs w:val="20"/>
    </w:rPr>
  </w:style>
  <w:style w:type="table" w:customStyle="1" w:styleId="TableGrid11">
    <w:name w:val="Table Grid11"/>
    <w:basedOn w:val="TableNormal"/>
    <w:next w:val="TableGrid"/>
    <w:uiPriority w:val="59"/>
    <w:rsid w:val="008B5BFA"/>
    <w:pPr>
      <w:spacing w:after="0" w:line="240" w:lineRule="auto"/>
    </w:pPr>
    <w:rPr>
      <w:rFonts w:ascii="Times New Roman" w:hAnsi="Times New Roman"/>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erfaq1">
    <w:name w:val="headerfaq1"/>
    <w:basedOn w:val="DefaultParagraphFont"/>
    <w:rsid w:val="008B5BFA"/>
    <w:rPr>
      <w:rFonts w:ascii="Verdana" w:hAnsi="Verdana" w:hint="default"/>
      <w:b/>
      <w:bCs/>
      <w:color w:val="336699"/>
      <w:sz w:val="23"/>
      <w:szCs w:val="23"/>
    </w:rPr>
  </w:style>
  <w:style w:type="character" w:styleId="CommentReference">
    <w:name w:val="annotation reference"/>
    <w:basedOn w:val="DefaultParagraphFont"/>
    <w:uiPriority w:val="99"/>
    <w:semiHidden/>
    <w:unhideWhenUsed/>
    <w:rsid w:val="008B5BFA"/>
    <w:rPr>
      <w:sz w:val="16"/>
      <w:szCs w:val="16"/>
    </w:rPr>
  </w:style>
  <w:style w:type="paragraph" w:customStyle="1" w:styleId="CommentText1">
    <w:name w:val="Comment Text1"/>
    <w:basedOn w:val="Normal"/>
    <w:next w:val="CommentText"/>
    <w:link w:val="CommentTextChar"/>
    <w:uiPriority w:val="99"/>
    <w:semiHidden/>
    <w:unhideWhenUsed/>
    <w:rsid w:val="008B5BFA"/>
    <w:pPr>
      <w:spacing w:line="240" w:lineRule="auto"/>
    </w:pPr>
    <w:rPr>
      <w:sz w:val="20"/>
      <w:szCs w:val="20"/>
    </w:rPr>
  </w:style>
  <w:style w:type="character" w:customStyle="1" w:styleId="CommentTextChar">
    <w:name w:val="Comment Text Char"/>
    <w:basedOn w:val="DefaultParagraphFont"/>
    <w:link w:val="CommentText1"/>
    <w:uiPriority w:val="99"/>
    <w:semiHidden/>
    <w:rsid w:val="008B5BFA"/>
    <w:rPr>
      <w:sz w:val="20"/>
      <w:szCs w:val="20"/>
    </w:rPr>
  </w:style>
  <w:style w:type="paragraph" w:customStyle="1" w:styleId="CommentSubject1">
    <w:name w:val="Comment Subject1"/>
    <w:basedOn w:val="CommentText"/>
    <w:next w:val="CommentText"/>
    <w:uiPriority w:val="99"/>
    <w:semiHidden/>
    <w:unhideWhenUsed/>
    <w:rsid w:val="008B5BFA"/>
    <w:rPr>
      <w:rFonts w:eastAsia="Times New Roman"/>
      <w:b/>
      <w:bCs/>
    </w:rPr>
  </w:style>
  <w:style w:type="character" w:customStyle="1" w:styleId="CommentSubjectChar">
    <w:name w:val="Comment Subject Char"/>
    <w:basedOn w:val="CommentTextChar"/>
    <w:link w:val="CommentSubject"/>
    <w:uiPriority w:val="99"/>
    <w:semiHidden/>
    <w:rsid w:val="008B5BFA"/>
    <w:rPr>
      <w:b/>
      <w:bCs/>
      <w:sz w:val="20"/>
      <w:szCs w:val="20"/>
    </w:rPr>
  </w:style>
  <w:style w:type="character" w:styleId="FollowedHyperlink">
    <w:name w:val="FollowedHyperlink"/>
    <w:basedOn w:val="DefaultParagraphFont"/>
    <w:uiPriority w:val="99"/>
    <w:semiHidden/>
    <w:unhideWhenUsed/>
    <w:rsid w:val="008B5BFA"/>
    <w:rPr>
      <w:color w:val="800080" w:themeColor="followedHyperlink"/>
      <w:u w:val="single"/>
    </w:rPr>
  </w:style>
  <w:style w:type="table" w:styleId="TableGrid">
    <w:name w:val="Table Grid"/>
    <w:basedOn w:val="TableNormal"/>
    <w:uiPriority w:val="59"/>
    <w:rsid w:val="008B5B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1"/>
    <w:uiPriority w:val="99"/>
    <w:semiHidden/>
    <w:unhideWhenUsed/>
    <w:rsid w:val="008B5BFA"/>
    <w:pPr>
      <w:spacing w:line="240" w:lineRule="auto"/>
    </w:pPr>
    <w:rPr>
      <w:sz w:val="20"/>
      <w:szCs w:val="20"/>
    </w:rPr>
  </w:style>
  <w:style w:type="character" w:customStyle="1" w:styleId="CommentTextChar1">
    <w:name w:val="Comment Text Char1"/>
    <w:basedOn w:val="DefaultParagraphFont"/>
    <w:link w:val="CommentText"/>
    <w:uiPriority w:val="99"/>
    <w:semiHidden/>
    <w:rsid w:val="008B5BFA"/>
    <w:rPr>
      <w:sz w:val="20"/>
      <w:szCs w:val="20"/>
    </w:rPr>
  </w:style>
  <w:style w:type="paragraph" w:styleId="CommentSubject">
    <w:name w:val="annotation subject"/>
    <w:basedOn w:val="CommentText"/>
    <w:next w:val="CommentText"/>
    <w:link w:val="CommentSubjectChar"/>
    <w:uiPriority w:val="99"/>
    <w:semiHidden/>
    <w:unhideWhenUsed/>
    <w:rsid w:val="008B5BFA"/>
    <w:rPr>
      <w:b/>
      <w:bCs/>
    </w:rPr>
  </w:style>
  <w:style w:type="character" w:customStyle="1" w:styleId="CommentSubjectChar1">
    <w:name w:val="Comment Subject Char1"/>
    <w:basedOn w:val="CommentTextChar1"/>
    <w:uiPriority w:val="99"/>
    <w:semiHidden/>
    <w:rsid w:val="008B5BFA"/>
    <w:rPr>
      <w:b/>
      <w:bCs/>
      <w:sz w:val="20"/>
      <w:szCs w:val="20"/>
    </w:rPr>
  </w:style>
  <w:style w:type="paragraph" w:styleId="Title">
    <w:name w:val="Title"/>
    <w:basedOn w:val="Normal"/>
    <w:next w:val="Normal"/>
    <w:link w:val="TitleChar"/>
    <w:uiPriority w:val="10"/>
    <w:qFormat/>
    <w:rsid w:val="00C670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700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5193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5193A"/>
    <w:rPr>
      <w:rFonts w:asciiTheme="majorHAnsi" w:eastAsiaTheme="majorEastAsia" w:hAnsiTheme="majorHAnsi" w:cstheme="majorBidi"/>
      <w:i/>
      <w:iCs/>
      <w:color w:val="4F81BD" w:themeColor="accent1"/>
      <w:spacing w:val="15"/>
      <w:sz w:val="24"/>
      <w:szCs w:val="24"/>
    </w:rPr>
  </w:style>
  <w:style w:type="paragraph" w:styleId="Signature">
    <w:name w:val="Signature"/>
    <w:basedOn w:val="Normal"/>
    <w:link w:val="SignatureChar"/>
    <w:uiPriority w:val="99"/>
    <w:semiHidden/>
    <w:unhideWhenUsed/>
    <w:rsid w:val="00855F95"/>
    <w:pPr>
      <w:spacing w:after="0" w:line="240" w:lineRule="auto"/>
      <w:ind w:left="4320"/>
    </w:pPr>
    <w:rPr>
      <w:rFonts w:ascii="Calibri" w:eastAsia="Times New Roman" w:hAnsi="Calibri" w:cs="Times New Roman"/>
    </w:rPr>
  </w:style>
  <w:style w:type="character" w:customStyle="1" w:styleId="SignatureChar">
    <w:name w:val="Signature Char"/>
    <w:basedOn w:val="DefaultParagraphFont"/>
    <w:link w:val="Signature"/>
    <w:uiPriority w:val="99"/>
    <w:semiHidden/>
    <w:rsid w:val="00855F95"/>
    <w:rPr>
      <w:rFonts w:ascii="Calibri" w:eastAsia="Times New Roman" w:hAnsi="Calibri" w:cs="Times New Roman"/>
    </w:rPr>
  </w:style>
  <w:style w:type="table" w:styleId="LightShading">
    <w:name w:val="Light Shading"/>
    <w:basedOn w:val="TableNormal"/>
    <w:uiPriority w:val="60"/>
    <w:rsid w:val="00DA3959"/>
    <w:pPr>
      <w:spacing w:after="0" w:line="240" w:lineRule="auto"/>
    </w:pPr>
    <w:rPr>
      <w:rFonts w:ascii="Cambria" w:hAnsi="Cambria" w:cs="Times New Roman"/>
      <w:color w:val="000000" w:themeColor="text1" w:themeShade="BF"/>
      <w:sz w:val="24"/>
      <w:szCs w:val="24"/>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EndnoteText">
    <w:name w:val="endnote text"/>
    <w:basedOn w:val="Normal"/>
    <w:link w:val="EndnoteTextChar"/>
    <w:uiPriority w:val="99"/>
    <w:unhideWhenUsed/>
    <w:rsid w:val="0070669D"/>
    <w:pPr>
      <w:spacing w:after="0" w:line="240" w:lineRule="auto"/>
    </w:pPr>
    <w:rPr>
      <w:rFonts w:ascii="Cambria" w:hAnsi="Cambria" w:cs="Times New Roman"/>
      <w:sz w:val="20"/>
      <w:szCs w:val="20"/>
    </w:rPr>
  </w:style>
  <w:style w:type="character" w:customStyle="1" w:styleId="EndnoteTextChar">
    <w:name w:val="Endnote Text Char"/>
    <w:basedOn w:val="DefaultParagraphFont"/>
    <w:link w:val="EndnoteText"/>
    <w:uiPriority w:val="99"/>
    <w:rsid w:val="0070669D"/>
    <w:rPr>
      <w:rFonts w:ascii="Cambria" w:hAnsi="Cambria" w:cs="Times New Roman"/>
      <w:sz w:val="20"/>
      <w:szCs w:val="20"/>
    </w:rPr>
  </w:style>
  <w:style w:type="character" w:styleId="EndnoteReference">
    <w:name w:val="endnote reference"/>
    <w:basedOn w:val="DefaultParagraphFont"/>
    <w:uiPriority w:val="99"/>
    <w:unhideWhenUsed/>
    <w:rsid w:val="0070669D"/>
    <w:rPr>
      <w:vertAlign w:val="superscript"/>
    </w:rPr>
  </w:style>
  <w:style w:type="table" w:styleId="MediumList2">
    <w:name w:val="Medium List 2"/>
    <w:basedOn w:val="TableNormal"/>
    <w:uiPriority w:val="66"/>
    <w:rsid w:val="00E5106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Grid-Accent6">
    <w:name w:val="Light Grid Accent 6"/>
    <w:basedOn w:val="TableNormal"/>
    <w:uiPriority w:val="62"/>
    <w:rsid w:val="00E51061"/>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Grid">
    <w:name w:val="Light Grid"/>
    <w:basedOn w:val="TableNormal"/>
    <w:uiPriority w:val="62"/>
    <w:rsid w:val="00E5106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MediumGrid1">
    <w:name w:val="Medium Grid 1"/>
    <w:basedOn w:val="TableNormal"/>
    <w:uiPriority w:val="67"/>
    <w:rsid w:val="00E51061"/>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Shading1">
    <w:name w:val="Medium Shading 1"/>
    <w:basedOn w:val="TableNormal"/>
    <w:uiPriority w:val="63"/>
    <w:rsid w:val="00E51061"/>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apple-converted-space">
    <w:name w:val="apple-converted-space"/>
    <w:basedOn w:val="DefaultParagraphFont"/>
    <w:rsid w:val="00240075"/>
  </w:style>
  <w:style w:type="paragraph" w:styleId="TOC1">
    <w:name w:val="toc 1"/>
    <w:basedOn w:val="Normal"/>
    <w:next w:val="Normal"/>
    <w:autoRedefine/>
    <w:uiPriority w:val="39"/>
    <w:unhideWhenUsed/>
    <w:rsid w:val="0027270A"/>
    <w:pPr>
      <w:spacing w:after="100"/>
    </w:pPr>
    <w:rPr>
      <w:rFonts w:asciiTheme="majorHAnsi" w:hAnsiTheme="majorHAnsi"/>
      <w:sz w:val="24"/>
      <w:szCs w:val="24"/>
    </w:rPr>
  </w:style>
  <w:style w:type="paragraph" w:styleId="TOC2">
    <w:name w:val="toc 2"/>
    <w:basedOn w:val="Normal"/>
    <w:next w:val="Normal"/>
    <w:autoRedefine/>
    <w:uiPriority w:val="39"/>
    <w:unhideWhenUsed/>
    <w:rsid w:val="0027270A"/>
    <w:pPr>
      <w:spacing w:after="100"/>
      <w:ind w:left="240"/>
    </w:pPr>
    <w:rPr>
      <w:rFonts w:asciiTheme="majorHAnsi" w:hAnsiTheme="majorHAns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815"/>
  </w:style>
  <w:style w:type="paragraph" w:styleId="Heading1">
    <w:name w:val="heading 1"/>
    <w:basedOn w:val="Normal"/>
    <w:next w:val="Normal"/>
    <w:link w:val="Heading1Char"/>
    <w:qFormat/>
    <w:rsid w:val="008B5BFA"/>
    <w:pPr>
      <w:keepNext/>
      <w:spacing w:before="240" w:after="60" w:line="240" w:lineRule="auto"/>
      <w:outlineLvl w:val="0"/>
    </w:pPr>
    <w:rPr>
      <w:rFonts w:ascii="Arial" w:eastAsia="Times New Roman" w:hAnsi="Arial" w:cs="Times New Roman"/>
      <w:b/>
      <w:kern w:val="32"/>
      <w:sz w:val="32"/>
      <w:szCs w:val="20"/>
    </w:rPr>
  </w:style>
  <w:style w:type="paragraph" w:styleId="Heading2">
    <w:name w:val="heading 2"/>
    <w:basedOn w:val="Normal"/>
    <w:next w:val="Normal"/>
    <w:link w:val="Heading2Char"/>
    <w:qFormat/>
    <w:rsid w:val="008B5BFA"/>
    <w:pPr>
      <w:keepNext/>
      <w:spacing w:after="0" w:line="240" w:lineRule="auto"/>
      <w:outlineLvl w:val="1"/>
    </w:pPr>
    <w:rPr>
      <w:rFonts w:ascii="Times New Roman" w:eastAsia="Times New Roman" w:hAnsi="Times New Roman" w:cs="Times New Roman"/>
      <w:b/>
      <w:sz w:val="24"/>
      <w:szCs w:val="20"/>
    </w:rPr>
  </w:style>
  <w:style w:type="paragraph" w:styleId="Heading3">
    <w:name w:val="heading 3"/>
    <w:basedOn w:val="Normal"/>
    <w:next w:val="Normal"/>
    <w:link w:val="Heading3Char"/>
    <w:qFormat/>
    <w:rsid w:val="008B5BFA"/>
    <w:pPr>
      <w:keepNext/>
      <w:spacing w:before="240" w:after="60" w:line="240" w:lineRule="auto"/>
      <w:outlineLvl w:val="2"/>
    </w:pPr>
    <w:rPr>
      <w:rFonts w:ascii="Arial" w:eastAsia="Times New Roman"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C6AE6"/>
    <w:pPr>
      <w:spacing w:after="0" w:line="240" w:lineRule="auto"/>
    </w:pPr>
  </w:style>
  <w:style w:type="character" w:styleId="Hyperlink">
    <w:name w:val="Hyperlink"/>
    <w:basedOn w:val="DefaultParagraphFont"/>
    <w:uiPriority w:val="99"/>
    <w:unhideWhenUsed/>
    <w:rsid w:val="004C6AE6"/>
    <w:rPr>
      <w:color w:val="0000FF" w:themeColor="hyperlink"/>
      <w:u w:val="single"/>
    </w:rPr>
  </w:style>
  <w:style w:type="paragraph" w:styleId="FootnoteText">
    <w:name w:val="footnote text"/>
    <w:basedOn w:val="Normal"/>
    <w:link w:val="FootnoteTextChar"/>
    <w:uiPriority w:val="99"/>
    <w:semiHidden/>
    <w:rsid w:val="00DE3793"/>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E379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DE3793"/>
    <w:rPr>
      <w:vertAlign w:val="superscript"/>
    </w:rPr>
  </w:style>
  <w:style w:type="character" w:customStyle="1" w:styleId="NoSpacingChar">
    <w:name w:val="No Spacing Char"/>
    <w:basedOn w:val="DefaultParagraphFont"/>
    <w:link w:val="NoSpacing"/>
    <w:uiPriority w:val="1"/>
    <w:rsid w:val="00DE3793"/>
  </w:style>
  <w:style w:type="paragraph" w:customStyle="1" w:styleId="Style1">
    <w:name w:val="Style1"/>
    <w:basedOn w:val="NoSpacing"/>
    <w:qFormat/>
    <w:rsid w:val="00DE3793"/>
    <w:rPr>
      <w:rFonts w:ascii="Calibri" w:hAnsi="Calibri"/>
    </w:rPr>
  </w:style>
  <w:style w:type="paragraph" w:customStyle="1" w:styleId="Default">
    <w:name w:val="Default"/>
    <w:rsid w:val="00C652A6"/>
    <w:pPr>
      <w:autoSpaceDE w:val="0"/>
      <w:autoSpaceDN w:val="0"/>
      <w:adjustRightInd w:val="0"/>
      <w:spacing w:after="0" w:line="240" w:lineRule="auto"/>
    </w:pPr>
    <w:rPr>
      <w:rFonts w:ascii="Futura Std Book" w:hAnsi="Futura Std Book" w:cs="Futura Std Book"/>
      <w:color w:val="000000"/>
      <w:sz w:val="24"/>
      <w:szCs w:val="24"/>
    </w:rPr>
  </w:style>
  <w:style w:type="paragraph" w:customStyle="1" w:styleId="Pa3">
    <w:name w:val="Pa3"/>
    <w:basedOn w:val="Default"/>
    <w:next w:val="Default"/>
    <w:uiPriority w:val="99"/>
    <w:rsid w:val="00C652A6"/>
    <w:pPr>
      <w:spacing w:line="221" w:lineRule="atLeast"/>
    </w:pPr>
    <w:rPr>
      <w:rFonts w:cstheme="minorBidi"/>
      <w:color w:val="auto"/>
    </w:rPr>
  </w:style>
  <w:style w:type="paragraph" w:styleId="PlainText">
    <w:name w:val="Plain Text"/>
    <w:basedOn w:val="Normal"/>
    <w:link w:val="PlainTextChar"/>
    <w:uiPriority w:val="99"/>
    <w:unhideWhenUsed/>
    <w:rsid w:val="00DB6882"/>
    <w:pPr>
      <w:spacing w:after="0" w:line="240" w:lineRule="auto"/>
    </w:pPr>
    <w:rPr>
      <w:rFonts w:ascii="Calibri" w:hAnsi="Calibri" w:cs="Calibri"/>
    </w:rPr>
  </w:style>
  <w:style w:type="character" w:customStyle="1" w:styleId="PlainTextChar">
    <w:name w:val="Plain Text Char"/>
    <w:basedOn w:val="DefaultParagraphFont"/>
    <w:link w:val="PlainText"/>
    <w:uiPriority w:val="99"/>
    <w:rsid w:val="00DB6882"/>
    <w:rPr>
      <w:rFonts w:ascii="Calibri" w:hAnsi="Calibri" w:cs="Calibri"/>
    </w:rPr>
  </w:style>
  <w:style w:type="paragraph" w:styleId="Header">
    <w:name w:val="header"/>
    <w:basedOn w:val="Normal"/>
    <w:link w:val="HeaderChar"/>
    <w:uiPriority w:val="99"/>
    <w:unhideWhenUsed/>
    <w:rsid w:val="008C43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434D"/>
  </w:style>
  <w:style w:type="paragraph" w:styleId="Footer">
    <w:name w:val="footer"/>
    <w:basedOn w:val="Normal"/>
    <w:link w:val="FooterChar"/>
    <w:uiPriority w:val="99"/>
    <w:unhideWhenUsed/>
    <w:rsid w:val="008C43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434D"/>
  </w:style>
  <w:style w:type="paragraph" w:styleId="BalloonText">
    <w:name w:val="Balloon Text"/>
    <w:basedOn w:val="Normal"/>
    <w:link w:val="BalloonTextChar"/>
    <w:uiPriority w:val="99"/>
    <w:semiHidden/>
    <w:unhideWhenUsed/>
    <w:rsid w:val="008C43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434D"/>
    <w:rPr>
      <w:rFonts w:ascii="Tahoma" w:hAnsi="Tahoma" w:cs="Tahoma"/>
      <w:sz w:val="16"/>
      <w:szCs w:val="16"/>
    </w:rPr>
  </w:style>
  <w:style w:type="character" w:customStyle="1" w:styleId="Heading1Char">
    <w:name w:val="Heading 1 Char"/>
    <w:basedOn w:val="DefaultParagraphFont"/>
    <w:link w:val="Heading1"/>
    <w:rsid w:val="008B5BFA"/>
    <w:rPr>
      <w:rFonts w:ascii="Arial" w:eastAsia="Times New Roman" w:hAnsi="Arial" w:cs="Times New Roman"/>
      <w:b/>
      <w:kern w:val="32"/>
      <w:sz w:val="32"/>
      <w:szCs w:val="20"/>
    </w:rPr>
  </w:style>
  <w:style w:type="character" w:customStyle="1" w:styleId="Heading2Char">
    <w:name w:val="Heading 2 Char"/>
    <w:basedOn w:val="DefaultParagraphFont"/>
    <w:link w:val="Heading2"/>
    <w:uiPriority w:val="9"/>
    <w:rsid w:val="008B5BFA"/>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8B5BFA"/>
    <w:rPr>
      <w:rFonts w:ascii="Arial" w:eastAsia="Times New Roman" w:hAnsi="Arial" w:cs="Arial"/>
      <w:b/>
      <w:bCs/>
      <w:sz w:val="26"/>
      <w:szCs w:val="26"/>
    </w:rPr>
  </w:style>
  <w:style w:type="numbering" w:customStyle="1" w:styleId="NoList1">
    <w:name w:val="No List1"/>
    <w:next w:val="NoList"/>
    <w:uiPriority w:val="99"/>
    <w:semiHidden/>
    <w:unhideWhenUsed/>
    <w:rsid w:val="008B5BFA"/>
  </w:style>
  <w:style w:type="paragraph" w:styleId="HTMLPreformatted">
    <w:name w:val="HTML Preformatted"/>
    <w:basedOn w:val="Normal"/>
    <w:link w:val="HTMLPreformattedChar"/>
    <w:rsid w:val="008B5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Times New Roman"/>
      <w:sz w:val="20"/>
      <w:szCs w:val="20"/>
    </w:rPr>
  </w:style>
  <w:style w:type="character" w:customStyle="1" w:styleId="HTMLPreformattedChar">
    <w:name w:val="HTML Preformatted Char"/>
    <w:basedOn w:val="DefaultParagraphFont"/>
    <w:link w:val="HTMLPreformatted"/>
    <w:rsid w:val="008B5BFA"/>
    <w:rPr>
      <w:rFonts w:ascii="Arial Unicode MS" w:eastAsia="Arial Unicode MS" w:hAnsi="Arial Unicode MS" w:cs="Times New Roman"/>
      <w:sz w:val="20"/>
      <w:szCs w:val="20"/>
    </w:rPr>
  </w:style>
  <w:style w:type="paragraph" w:styleId="BodyText3">
    <w:name w:val="Body Text 3"/>
    <w:basedOn w:val="Normal"/>
    <w:link w:val="BodyText3Char"/>
    <w:rsid w:val="008B5BFA"/>
    <w:pPr>
      <w:spacing w:after="0" w:line="240" w:lineRule="auto"/>
      <w:jc w:val="center"/>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B5BFA"/>
    <w:rPr>
      <w:rFonts w:ascii="Times New Roman" w:eastAsia="Times New Roman" w:hAnsi="Times New Roman" w:cs="Times New Roman"/>
      <w:sz w:val="24"/>
      <w:szCs w:val="20"/>
    </w:rPr>
  </w:style>
  <w:style w:type="paragraph" w:styleId="NormalWeb">
    <w:name w:val="Normal (Web)"/>
    <w:basedOn w:val="Normal"/>
    <w:uiPriority w:val="99"/>
    <w:rsid w:val="008B5BF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B5BFA"/>
    <w:pPr>
      <w:spacing w:after="0" w:line="240" w:lineRule="auto"/>
      <w:ind w:left="720"/>
      <w:contextualSpacing/>
    </w:pPr>
    <w:rPr>
      <w:rFonts w:ascii="Times New Roman" w:eastAsia="Times New Roman" w:hAnsi="Times New Roman" w:cs="Times New Roman"/>
      <w:sz w:val="24"/>
      <w:szCs w:val="20"/>
    </w:rPr>
  </w:style>
  <w:style w:type="character" w:styleId="Emphasis">
    <w:name w:val="Emphasis"/>
    <w:basedOn w:val="DefaultParagraphFont"/>
    <w:uiPriority w:val="20"/>
    <w:qFormat/>
    <w:rsid w:val="008B5BFA"/>
    <w:rPr>
      <w:i/>
      <w:iCs/>
    </w:rPr>
  </w:style>
  <w:style w:type="character" w:styleId="Strong">
    <w:name w:val="Strong"/>
    <w:basedOn w:val="DefaultParagraphFont"/>
    <w:uiPriority w:val="22"/>
    <w:qFormat/>
    <w:rsid w:val="008B5BFA"/>
    <w:rPr>
      <w:b/>
      <w:bCs/>
    </w:rPr>
  </w:style>
  <w:style w:type="character" w:customStyle="1" w:styleId="FollowedHyperlink1">
    <w:name w:val="FollowedHyperlink1"/>
    <w:basedOn w:val="DefaultParagraphFont"/>
    <w:uiPriority w:val="99"/>
    <w:semiHidden/>
    <w:unhideWhenUsed/>
    <w:rsid w:val="008B5BFA"/>
    <w:rPr>
      <w:color w:val="800080"/>
      <w:u w:val="single"/>
    </w:rPr>
  </w:style>
  <w:style w:type="table" w:customStyle="1" w:styleId="TableGrid1">
    <w:name w:val="Table Grid1"/>
    <w:basedOn w:val="TableNormal"/>
    <w:next w:val="TableGrid"/>
    <w:uiPriority w:val="59"/>
    <w:rsid w:val="008B5BF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11">
    <w:name w:val="TOC 11"/>
    <w:basedOn w:val="Normal"/>
    <w:next w:val="Normal"/>
    <w:autoRedefine/>
    <w:uiPriority w:val="39"/>
    <w:unhideWhenUsed/>
    <w:qFormat/>
    <w:rsid w:val="008B5BFA"/>
    <w:pPr>
      <w:tabs>
        <w:tab w:val="right" w:leader="dot" w:pos="9350"/>
      </w:tabs>
      <w:spacing w:after="0" w:line="360" w:lineRule="auto"/>
    </w:pPr>
    <w:rPr>
      <w:b/>
      <w:bCs/>
      <w:sz w:val="24"/>
      <w:szCs w:val="20"/>
    </w:rPr>
  </w:style>
  <w:style w:type="paragraph" w:customStyle="1" w:styleId="TOC21">
    <w:name w:val="TOC 21"/>
    <w:basedOn w:val="Normal"/>
    <w:next w:val="Normal"/>
    <w:autoRedefine/>
    <w:uiPriority w:val="39"/>
    <w:unhideWhenUsed/>
    <w:qFormat/>
    <w:rsid w:val="008B5BFA"/>
    <w:pPr>
      <w:spacing w:after="0"/>
      <w:ind w:left="220"/>
    </w:pPr>
    <w:rPr>
      <w:sz w:val="24"/>
      <w:szCs w:val="20"/>
    </w:rPr>
  </w:style>
  <w:style w:type="paragraph" w:customStyle="1" w:styleId="TOC31">
    <w:name w:val="TOC 31"/>
    <w:basedOn w:val="Normal"/>
    <w:next w:val="Normal"/>
    <w:autoRedefine/>
    <w:uiPriority w:val="39"/>
    <w:unhideWhenUsed/>
    <w:qFormat/>
    <w:rsid w:val="008B5BFA"/>
    <w:pPr>
      <w:spacing w:after="0"/>
      <w:ind w:left="440"/>
    </w:pPr>
    <w:rPr>
      <w:iCs/>
      <w:szCs w:val="20"/>
    </w:rPr>
  </w:style>
  <w:style w:type="table" w:customStyle="1" w:styleId="TableGrid11">
    <w:name w:val="Table Grid11"/>
    <w:basedOn w:val="TableNormal"/>
    <w:next w:val="TableGrid"/>
    <w:uiPriority w:val="59"/>
    <w:rsid w:val="008B5BFA"/>
    <w:pPr>
      <w:spacing w:after="0" w:line="240" w:lineRule="auto"/>
    </w:pPr>
    <w:rPr>
      <w:rFonts w:ascii="Times New Roman" w:hAnsi="Times New Roman"/>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erfaq1">
    <w:name w:val="headerfaq1"/>
    <w:basedOn w:val="DefaultParagraphFont"/>
    <w:rsid w:val="008B5BFA"/>
    <w:rPr>
      <w:rFonts w:ascii="Verdana" w:hAnsi="Verdana" w:hint="default"/>
      <w:b/>
      <w:bCs/>
      <w:color w:val="336699"/>
      <w:sz w:val="23"/>
      <w:szCs w:val="23"/>
    </w:rPr>
  </w:style>
  <w:style w:type="character" w:styleId="CommentReference">
    <w:name w:val="annotation reference"/>
    <w:basedOn w:val="DefaultParagraphFont"/>
    <w:uiPriority w:val="99"/>
    <w:semiHidden/>
    <w:unhideWhenUsed/>
    <w:rsid w:val="008B5BFA"/>
    <w:rPr>
      <w:sz w:val="16"/>
      <w:szCs w:val="16"/>
    </w:rPr>
  </w:style>
  <w:style w:type="paragraph" w:customStyle="1" w:styleId="CommentText1">
    <w:name w:val="Comment Text1"/>
    <w:basedOn w:val="Normal"/>
    <w:next w:val="CommentText"/>
    <w:link w:val="CommentTextChar"/>
    <w:uiPriority w:val="99"/>
    <w:semiHidden/>
    <w:unhideWhenUsed/>
    <w:rsid w:val="008B5BFA"/>
    <w:pPr>
      <w:spacing w:line="240" w:lineRule="auto"/>
    </w:pPr>
    <w:rPr>
      <w:sz w:val="20"/>
      <w:szCs w:val="20"/>
    </w:rPr>
  </w:style>
  <w:style w:type="character" w:customStyle="1" w:styleId="CommentTextChar">
    <w:name w:val="Comment Text Char"/>
    <w:basedOn w:val="DefaultParagraphFont"/>
    <w:link w:val="CommentText1"/>
    <w:uiPriority w:val="99"/>
    <w:semiHidden/>
    <w:rsid w:val="008B5BFA"/>
    <w:rPr>
      <w:sz w:val="20"/>
      <w:szCs w:val="20"/>
    </w:rPr>
  </w:style>
  <w:style w:type="paragraph" w:customStyle="1" w:styleId="CommentSubject1">
    <w:name w:val="Comment Subject1"/>
    <w:basedOn w:val="CommentText"/>
    <w:next w:val="CommentText"/>
    <w:uiPriority w:val="99"/>
    <w:semiHidden/>
    <w:unhideWhenUsed/>
    <w:rsid w:val="008B5BFA"/>
    <w:rPr>
      <w:rFonts w:eastAsia="Times New Roman"/>
      <w:b/>
      <w:bCs/>
    </w:rPr>
  </w:style>
  <w:style w:type="character" w:customStyle="1" w:styleId="CommentSubjectChar">
    <w:name w:val="Comment Subject Char"/>
    <w:basedOn w:val="CommentTextChar"/>
    <w:link w:val="CommentSubject"/>
    <w:uiPriority w:val="99"/>
    <w:semiHidden/>
    <w:rsid w:val="008B5BFA"/>
    <w:rPr>
      <w:b/>
      <w:bCs/>
      <w:sz w:val="20"/>
      <w:szCs w:val="20"/>
    </w:rPr>
  </w:style>
  <w:style w:type="character" w:styleId="FollowedHyperlink">
    <w:name w:val="FollowedHyperlink"/>
    <w:basedOn w:val="DefaultParagraphFont"/>
    <w:uiPriority w:val="99"/>
    <w:semiHidden/>
    <w:unhideWhenUsed/>
    <w:rsid w:val="008B5BFA"/>
    <w:rPr>
      <w:color w:val="800080" w:themeColor="followedHyperlink"/>
      <w:u w:val="single"/>
    </w:rPr>
  </w:style>
  <w:style w:type="table" w:styleId="TableGrid">
    <w:name w:val="Table Grid"/>
    <w:basedOn w:val="TableNormal"/>
    <w:uiPriority w:val="59"/>
    <w:rsid w:val="008B5B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1"/>
    <w:uiPriority w:val="99"/>
    <w:semiHidden/>
    <w:unhideWhenUsed/>
    <w:rsid w:val="008B5BFA"/>
    <w:pPr>
      <w:spacing w:line="240" w:lineRule="auto"/>
    </w:pPr>
    <w:rPr>
      <w:sz w:val="20"/>
      <w:szCs w:val="20"/>
    </w:rPr>
  </w:style>
  <w:style w:type="character" w:customStyle="1" w:styleId="CommentTextChar1">
    <w:name w:val="Comment Text Char1"/>
    <w:basedOn w:val="DefaultParagraphFont"/>
    <w:link w:val="CommentText"/>
    <w:uiPriority w:val="99"/>
    <w:semiHidden/>
    <w:rsid w:val="008B5BFA"/>
    <w:rPr>
      <w:sz w:val="20"/>
      <w:szCs w:val="20"/>
    </w:rPr>
  </w:style>
  <w:style w:type="paragraph" w:styleId="CommentSubject">
    <w:name w:val="annotation subject"/>
    <w:basedOn w:val="CommentText"/>
    <w:next w:val="CommentText"/>
    <w:link w:val="CommentSubjectChar"/>
    <w:uiPriority w:val="99"/>
    <w:semiHidden/>
    <w:unhideWhenUsed/>
    <w:rsid w:val="008B5BFA"/>
    <w:rPr>
      <w:b/>
      <w:bCs/>
    </w:rPr>
  </w:style>
  <w:style w:type="character" w:customStyle="1" w:styleId="CommentSubjectChar1">
    <w:name w:val="Comment Subject Char1"/>
    <w:basedOn w:val="CommentTextChar1"/>
    <w:uiPriority w:val="99"/>
    <w:semiHidden/>
    <w:rsid w:val="008B5BFA"/>
    <w:rPr>
      <w:b/>
      <w:bCs/>
      <w:sz w:val="20"/>
      <w:szCs w:val="20"/>
    </w:rPr>
  </w:style>
  <w:style w:type="paragraph" w:styleId="Title">
    <w:name w:val="Title"/>
    <w:basedOn w:val="Normal"/>
    <w:next w:val="Normal"/>
    <w:link w:val="TitleChar"/>
    <w:uiPriority w:val="10"/>
    <w:qFormat/>
    <w:rsid w:val="00C670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700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5193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5193A"/>
    <w:rPr>
      <w:rFonts w:asciiTheme="majorHAnsi" w:eastAsiaTheme="majorEastAsia" w:hAnsiTheme="majorHAnsi" w:cstheme="majorBidi"/>
      <w:i/>
      <w:iCs/>
      <w:color w:val="4F81BD" w:themeColor="accent1"/>
      <w:spacing w:val="15"/>
      <w:sz w:val="24"/>
      <w:szCs w:val="24"/>
    </w:rPr>
  </w:style>
  <w:style w:type="paragraph" w:styleId="Signature">
    <w:name w:val="Signature"/>
    <w:basedOn w:val="Normal"/>
    <w:link w:val="SignatureChar"/>
    <w:uiPriority w:val="99"/>
    <w:semiHidden/>
    <w:unhideWhenUsed/>
    <w:rsid w:val="00855F95"/>
    <w:pPr>
      <w:spacing w:after="0" w:line="240" w:lineRule="auto"/>
      <w:ind w:left="4320"/>
    </w:pPr>
    <w:rPr>
      <w:rFonts w:ascii="Calibri" w:eastAsia="Times New Roman" w:hAnsi="Calibri" w:cs="Times New Roman"/>
    </w:rPr>
  </w:style>
  <w:style w:type="character" w:customStyle="1" w:styleId="SignatureChar">
    <w:name w:val="Signature Char"/>
    <w:basedOn w:val="DefaultParagraphFont"/>
    <w:link w:val="Signature"/>
    <w:uiPriority w:val="99"/>
    <w:semiHidden/>
    <w:rsid w:val="00855F95"/>
    <w:rPr>
      <w:rFonts w:ascii="Calibri" w:eastAsia="Times New Roman" w:hAnsi="Calibri" w:cs="Times New Roman"/>
    </w:rPr>
  </w:style>
  <w:style w:type="table" w:styleId="LightShading">
    <w:name w:val="Light Shading"/>
    <w:basedOn w:val="TableNormal"/>
    <w:uiPriority w:val="60"/>
    <w:rsid w:val="00DA3959"/>
    <w:pPr>
      <w:spacing w:after="0" w:line="240" w:lineRule="auto"/>
    </w:pPr>
    <w:rPr>
      <w:rFonts w:ascii="Cambria" w:hAnsi="Cambria" w:cs="Times New Roman"/>
      <w:color w:val="000000" w:themeColor="text1" w:themeShade="BF"/>
      <w:sz w:val="24"/>
      <w:szCs w:val="24"/>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EndnoteText">
    <w:name w:val="endnote text"/>
    <w:basedOn w:val="Normal"/>
    <w:link w:val="EndnoteTextChar"/>
    <w:uiPriority w:val="99"/>
    <w:unhideWhenUsed/>
    <w:rsid w:val="0070669D"/>
    <w:pPr>
      <w:spacing w:after="0" w:line="240" w:lineRule="auto"/>
    </w:pPr>
    <w:rPr>
      <w:rFonts w:ascii="Cambria" w:hAnsi="Cambria" w:cs="Times New Roman"/>
      <w:sz w:val="20"/>
      <w:szCs w:val="20"/>
    </w:rPr>
  </w:style>
  <w:style w:type="character" w:customStyle="1" w:styleId="EndnoteTextChar">
    <w:name w:val="Endnote Text Char"/>
    <w:basedOn w:val="DefaultParagraphFont"/>
    <w:link w:val="EndnoteText"/>
    <w:uiPriority w:val="99"/>
    <w:rsid w:val="0070669D"/>
    <w:rPr>
      <w:rFonts w:ascii="Cambria" w:hAnsi="Cambria" w:cs="Times New Roman"/>
      <w:sz w:val="20"/>
      <w:szCs w:val="20"/>
    </w:rPr>
  </w:style>
  <w:style w:type="character" w:styleId="EndnoteReference">
    <w:name w:val="endnote reference"/>
    <w:basedOn w:val="DefaultParagraphFont"/>
    <w:uiPriority w:val="99"/>
    <w:unhideWhenUsed/>
    <w:rsid w:val="0070669D"/>
    <w:rPr>
      <w:vertAlign w:val="superscript"/>
    </w:rPr>
  </w:style>
  <w:style w:type="table" w:styleId="MediumList2">
    <w:name w:val="Medium List 2"/>
    <w:basedOn w:val="TableNormal"/>
    <w:uiPriority w:val="66"/>
    <w:rsid w:val="00E5106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Grid-Accent6">
    <w:name w:val="Light Grid Accent 6"/>
    <w:basedOn w:val="TableNormal"/>
    <w:uiPriority w:val="62"/>
    <w:rsid w:val="00E51061"/>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Grid">
    <w:name w:val="Light Grid"/>
    <w:basedOn w:val="TableNormal"/>
    <w:uiPriority w:val="62"/>
    <w:rsid w:val="00E5106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MediumGrid1">
    <w:name w:val="Medium Grid 1"/>
    <w:basedOn w:val="TableNormal"/>
    <w:uiPriority w:val="67"/>
    <w:rsid w:val="00E51061"/>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Shading1">
    <w:name w:val="Medium Shading 1"/>
    <w:basedOn w:val="TableNormal"/>
    <w:uiPriority w:val="63"/>
    <w:rsid w:val="00E51061"/>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apple-converted-space">
    <w:name w:val="apple-converted-space"/>
    <w:basedOn w:val="DefaultParagraphFont"/>
    <w:rsid w:val="00240075"/>
  </w:style>
  <w:style w:type="paragraph" w:styleId="TOC1">
    <w:name w:val="toc 1"/>
    <w:basedOn w:val="Normal"/>
    <w:next w:val="Normal"/>
    <w:autoRedefine/>
    <w:uiPriority w:val="39"/>
    <w:unhideWhenUsed/>
    <w:rsid w:val="0027270A"/>
    <w:pPr>
      <w:spacing w:after="100"/>
    </w:pPr>
    <w:rPr>
      <w:rFonts w:asciiTheme="majorHAnsi" w:hAnsiTheme="majorHAnsi"/>
      <w:sz w:val="24"/>
      <w:szCs w:val="24"/>
    </w:rPr>
  </w:style>
  <w:style w:type="paragraph" w:styleId="TOC2">
    <w:name w:val="toc 2"/>
    <w:basedOn w:val="Normal"/>
    <w:next w:val="Normal"/>
    <w:autoRedefine/>
    <w:uiPriority w:val="39"/>
    <w:unhideWhenUsed/>
    <w:rsid w:val="0027270A"/>
    <w:pPr>
      <w:spacing w:after="100"/>
      <w:ind w:left="240"/>
    </w:pPr>
    <w:rPr>
      <w:rFonts w:asciiTheme="majorHAnsi" w:hAnsiTheme="maj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04154">
      <w:bodyDiv w:val="1"/>
      <w:marLeft w:val="0"/>
      <w:marRight w:val="0"/>
      <w:marTop w:val="0"/>
      <w:marBottom w:val="0"/>
      <w:divBdr>
        <w:top w:val="none" w:sz="0" w:space="0" w:color="auto"/>
        <w:left w:val="none" w:sz="0" w:space="0" w:color="auto"/>
        <w:bottom w:val="none" w:sz="0" w:space="0" w:color="auto"/>
        <w:right w:val="none" w:sz="0" w:space="0" w:color="auto"/>
      </w:divBdr>
      <w:divsChild>
        <w:div w:id="838424122">
          <w:marLeft w:val="0"/>
          <w:marRight w:val="0"/>
          <w:marTop w:val="0"/>
          <w:marBottom w:val="0"/>
          <w:divBdr>
            <w:top w:val="none" w:sz="0" w:space="0" w:color="auto"/>
            <w:left w:val="none" w:sz="0" w:space="0" w:color="auto"/>
            <w:bottom w:val="none" w:sz="0" w:space="0" w:color="auto"/>
            <w:right w:val="none" w:sz="0" w:space="0" w:color="auto"/>
          </w:divBdr>
        </w:div>
      </w:divsChild>
    </w:div>
    <w:div w:id="152065463">
      <w:bodyDiv w:val="1"/>
      <w:marLeft w:val="0"/>
      <w:marRight w:val="0"/>
      <w:marTop w:val="0"/>
      <w:marBottom w:val="0"/>
      <w:divBdr>
        <w:top w:val="none" w:sz="0" w:space="0" w:color="auto"/>
        <w:left w:val="none" w:sz="0" w:space="0" w:color="auto"/>
        <w:bottom w:val="none" w:sz="0" w:space="0" w:color="auto"/>
        <w:right w:val="none" w:sz="0" w:space="0" w:color="auto"/>
      </w:divBdr>
      <w:divsChild>
        <w:div w:id="37895759">
          <w:marLeft w:val="0"/>
          <w:marRight w:val="0"/>
          <w:marTop w:val="0"/>
          <w:marBottom w:val="0"/>
          <w:divBdr>
            <w:top w:val="none" w:sz="0" w:space="0" w:color="auto"/>
            <w:left w:val="none" w:sz="0" w:space="0" w:color="auto"/>
            <w:bottom w:val="none" w:sz="0" w:space="0" w:color="auto"/>
            <w:right w:val="none" w:sz="0" w:space="0" w:color="auto"/>
          </w:divBdr>
          <w:divsChild>
            <w:div w:id="537665918">
              <w:marLeft w:val="2655"/>
              <w:marRight w:val="0"/>
              <w:marTop w:val="0"/>
              <w:marBottom w:val="0"/>
              <w:divBdr>
                <w:top w:val="none" w:sz="0" w:space="0" w:color="auto"/>
                <w:left w:val="none" w:sz="0" w:space="0" w:color="auto"/>
                <w:bottom w:val="none" w:sz="0" w:space="0" w:color="auto"/>
                <w:right w:val="none" w:sz="0" w:space="0" w:color="auto"/>
              </w:divBdr>
            </w:div>
          </w:divsChild>
        </w:div>
      </w:divsChild>
    </w:div>
    <w:div w:id="312953009">
      <w:bodyDiv w:val="1"/>
      <w:marLeft w:val="0"/>
      <w:marRight w:val="0"/>
      <w:marTop w:val="0"/>
      <w:marBottom w:val="0"/>
      <w:divBdr>
        <w:top w:val="none" w:sz="0" w:space="0" w:color="auto"/>
        <w:left w:val="none" w:sz="0" w:space="0" w:color="auto"/>
        <w:bottom w:val="none" w:sz="0" w:space="0" w:color="auto"/>
        <w:right w:val="none" w:sz="0" w:space="0" w:color="auto"/>
      </w:divBdr>
      <w:divsChild>
        <w:div w:id="1471633815">
          <w:marLeft w:val="0"/>
          <w:marRight w:val="0"/>
          <w:marTop w:val="0"/>
          <w:marBottom w:val="0"/>
          <w:divBdr>
            <w:top w:val="none" w:sz="0" w:space="0" w:color="auto"/>
            <w:left w:val="none" w:sz="0" w:space="0" w:color="auto"/>
            <w:bottom w:val="none" w:sz="0" w:space="0" w:color="auto"/>
            <w:right w:val="none" w:sz="0" w:space="0" w:color="auto"/>
          </w:divBdr>
          <w:divsChild>
            <w:div w:id="1523125598">
              <w:marLeft w:val="2655"/>
              <w:marRight w:val="0"/>
              <w:marTop w:val="0"/>
              <w:marBottom w:val="0"/>
              <w:divBdr>
                <w:top w:val="none" w:sz="0" w:space="0" w:color="auto"/>
                <w:left w:val="none" w:sz="0" w:space="0" w:color="auto"/>
                <w:bottom w:val="none" w:sz="0" w:space="0" w:color="auto"/>
                <w:right w:val="none" w:sz="0" w:space="0" w:color="auto"/>
              </w:divBdr>
            </w:div>
          </w:divsChild>
        </w:div>
      </w:divsChild>
    </w:div>
    <w:div w:id="414396718">
      <w:bodyDiv w:val="1"/>
      <w:marLeft w:val="0"/>
      <w:marRight w:val="0"/>
      <w:marTop w:val="0"/>
      <w:marBottom w:val="0"/>
      <w:divBdr>
        <w:top w:val="none" w:sz="0" w:space="0" w:color="auto"/>
        <w:left w:val="none" w:sz="0" w:space="0" w:color="auto"/>
        <w:bottom w:val="none" w:sz="0" w:space="0" w:color="auto"/>
        <w:right w:val="none" w:sz="0" w:space="0" w:color="auto"/>
      </w:divBdr>
    </w:div>
    <w:div w:id="852186597">
      <w:bodyDiv w:val="1"/>
      <w:marLeft w:val="0"/>
      <w:marRight w:val="0"/>
      <w:marTop w:val="0"/>
      <w:marBottom w:val="0"/>
      <w:divBdr>
        <w:top w:val="none" w:sz="0" w:space="0" w:color="auto"/>
        <w:left w:val="none" w:sz="0" w:space="0" w:color="auto"/>
        <w:bottom w:val="none" w:sz="0" w:space="0" w:color="auto"/>
        <w:right w:val="none" w:sz="0" w:space="0" w:color="auto"/>
      </w:divBdr>
    </w:div>
    <w:div w:id="917902535">
      <w:bodyDiv w:val="1"/>
      <w:marLeft w:val="0"/>
      <w:marRight w:val="0"/>
      <w:marTop w:val="0"/>
      <w:marBottom w:val="0"/>
      <w:divBdr>
        <w:top w:val="none" w:sz="0" w:space="0" w:color="auto"/>
        <w:left w:val="none" w:sz="0" w:space="0" w:color="auto"/>
        <w:bottom w:val="none" w:sz="0" w:space="0" w:color="auto"/>
        <w:right w:val="none" w:sz="0" w:space="0" w:color="auto"/>
      </w:divBdr>
    </w:div>
    <w:div w:id="1931888229">
      <w:bodyDiv w:val="1"/>
      <w:marLeft w:val="0"/>
      <w:marRight w:val="0"/>
      <w:marTop w:val="0"/>
      <w:marBottom w:val="0"/>
      <w:divBdr>
        <w:top w:val="none" w:sz="0" w:space="0" w:color="auto"/>
        <w:left w:val="none" w:sz="0" w:space="0" w:color="auto"/>
        <w:bottom w:val="none" w:sz="0" w:space="0" w:color="auto"/>
        <w:right w:val="none" w:sz="0" w:space="0" w:color="auto"/>
      </w:divBdr>
    </w:div>
    <w:div w:id="1935241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andys@wsac.wa.g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mprovingstudentlearningatscale.wikispaces.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annem@wsac.wa.gov" TargetMode="Externa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noreenl@wsac.wa.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AE5B0-2F3C-4CCF-B95D-ABB501A1E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2065</Words>
  <Characters>11771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HECB</Company>
  <LinksUpToDate>false</LinksUpToDate>
  <CharactersWithSpaces>13809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West</dc:creator>
  <cp:lastModifiedBy>Messerly, Anne (WSAC)</cp:lastModifiedBy>
  <cp:revision>11</cp:revision>
  <cp:lastPrinted>2013-11-26T18:57:00Z</cp:lastPrinted>
  <dcterms:created xsi:type="dcterms:W3CDTF">2014-03-12T22:52:00Z</dcterms:created>
  <dcterms:modified xsi:type="dcterms:W3CDTF">2014-03-29T21:07:00Z</dcterms:modified>
</cp:coreProperties>
</file>